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A50D05" w14:textId="77777777" w:rsidR="00166BDE" w:rsidRDefault="003F15D0" w:rsidP="003F15D0">
      <w:pPr>
        <w:pStyle w:val="TitleMIRB"/>
        <w:spacing w:before="3600"/>
      </w:pPr>
      <w:r>
        <w:t>GTA DEM 2002</w:t>
      </w:r>
    </w:p>
    <w:p w14:paraId="7CA338A3" w14:textId="77777777" w:rsidR="00166BDE" w:rsidRDefault="003F15D0" w:rsidP="00166BDE">
      <w:pPr>
        <w:pStyle w:val="TitlePageSubtitleMIRB"/>
      </w:pPr>
      <w:r>
        <w:t>User Guide</w:t>
      </w:r>
    </w:p>
    <w:p w14:paraId="75815EF6" w14:textId="7CEFA3E8" w:rsidR="00166BDE" w:rsidRDefault="74601725" w:rsidP="74601725">
      <w:pPr>
        <w:pStyle w:val="TitlePageInfoSubtitleMIRB"/>
      </w:pPr>
      <w:r>
        <w:t>Provincial Mapping Unit</w:t>
      </w:r>
    </w:p>
    <w:p w14:paraId="2B46B10A" w14:textId="77777777" w:rsidR="00166BDE" w:rsidRDefault="00166BDE" w:rsidP="00166BDE">
      <w:pPr>
        <w:pStyle w:val="TitlePageInfoSubtitleMIRB"/>
      </w:pPr>
      <w:r>
        <w:t>Mapping and Information Resources Branch</w:t>
      </w:r>
    </w:p>
    <w:p w14:paraId="42E02124" w14:textId="77777777" w:rsidR="00166BDE" w:rsidRDefault="00166BDE" w:rsidP="00166BDE">
      <w:pPr>
        <w:pStyle w:val="TitlePageInfoSubtitleMIRB"/>
      </w:pPr>
      <w:r>
        <w:t>Corporate Management and Information Division</w:t>
      </w:r>
    </w:p>
    <w:p w14:paraId="298804A4" w14:textId="77777777" w:rsidR="00166BDE" w:rsidRDefault="00166BDE" w:rsidP="00166BDE">
      <w:pPr>
        <w:pStyle w:val="TitlePageInfoSubtitleMIRB"/>
      </w:pPr>
      <w:r>
        <w:t>Ministry of Natural Resources and Forestry</w:t>
      </w:r>
    </w:p>
    <w:p w14:paraId="4039DCA6" w14:textId="4A54FA9C" w:rsidR="007452A5" w:rsidRDefault="1868FE88" w:rsidP="1868FE88">
      <w:pPr>
        <w:pStyle w:val="BodyAccessibleTextMIRB"/>
        <w:spacing w:before="960"/>
        <w:jc w:val="center"/>
        <w:rPr>
          <w:noProof/>
        </w:rPr>
        <w:sectPr w:rsidR="007452A5" w:rsidSect="001E404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432" w:footer="288" w:gutter="0"/>
          <w:cols w:space="720"/>
          <w:docGrid w:linePitch="360"/>
        </w:sectPr>
      </w:pPr>
      <w:r w:rsidRPr="1868FE88">
        <w:rPr>
          <w:noProof/>
        </w:rPr>
        <w:t>2020-03-17</w:t>
      </w:r>
    </w:p>
    <w:p w14:paraId="13436AE0" w14:textId="77777777" w:rsidR="00166BDE" w:rsidRDefault="001E404A" w:rsidP="000D0B10">
      <w:pPr>
        <w:pStyle w:val="Heading1MIRBMidPage"/>
      </w:pPr>
      <w:bookmarkStart w:id="0" w:name="_Toc39489447"/>
      <w:r>
        <w:lastRenderedPageBreak/>
        <w:t>Disclaimer</w:t>
      </w:r>
      <w:bookmarkEnd w:id="0"/>
    </w:p>
    <w:p w14:paraId="7A238F7C" w14:textId="77777777" w:rsidR="001E404A" w:rsidRDefault="001E404A" w:rsidP="001E404A">
      <w:pPr>
        <w:pStyle w:val="BodyAccessibleTextMIRB"/>
      </w:pPr>
      <w:r w:rsidRPr="008546B2">
        <w:t>This technical documentation has been prepared by Her Majesty the Queen in right of Ontario as represented by the Ministry of Natural Resources and Forestry (the “Ministry”). No warranties or representations, express or implied, statutory or otherwise shall apply or are being made by the Ministry with respect to the documentation, its accuracy or its completeness. In no event will the Ministry be liable or responsible for any lost profits, loss of revenue or earnings, claims by third parties or for any economic, indirect, special, incidental, consequential or exemplary damage resulting from any errors, inaccuracies or omissions in this documentation; and in no event will the Ministry’s liability for any such errors, inaccuracies or omissions on any particular claim, proceeding or action, exceed the actual consideration paid by the claimant involved to the Ministry for the materials to which this instructional documentation relates. Save and except for the liability expressly provided for above, the Ministry shall have no obligation, duty or liability whatsoever in contract, tort or otherwise, including any liability or negligence. The limitations, exclusions and disclaimers expressed above shall apply irrespective of the nature of any cause of action, demand or action, including but not limited to breach of contract, negligence, strict liability, tort or any other legal theory, and shall survive any fundamental breach or breaches.</w:t>
      </w:r>
    </w:p>
    <w:p w14:paraId="0FB51152" w14:textId="77777777" w:rsidR="00F56911" w:rsidRDefault="00F56911" w:rsidP="001E404A">
      <w:pPr>
        <w:pStyle w:val="BodyAccessibleTextMIRB"/>
        <w:rPr>
          <w:lang w:val="fr-CA"/>
        </w:rPr>
      </w:pPr>
      <w:r w:rsidRPr="00F42DEE">
        <w:rPr>
          <w:lang w:val="fr-CA"/>
        </w:rPr>
        <w:t>Cette publication spécialisée n’est disponible qu’en anglais</w:t>
      </w:r>
      <w:r>
        <w:rPr>
          <w:lang w:val="fr-CA"/>
        </w:rPr>
        <w:t>.</w:t>
      </w:r>
    </w:p>
    <w:p w14:paraId="69680CF8" w14:textId="77777777" w:rsidR="00F56911" w:rsidRPr="00F56911" w:rsidRDefault="00F56911" w:rsidP="000D0B10">
      <w:pPr>
        <w:pStyle w:val="Heading1MIRBMidPage"/>
        <w:spacing w:before="480"/>
      </w:pPr>
      <w:bookmarkStart w:id="1" w:name="_Toc39489448"/>
      <w:r w:rsidRPr="00F56911">
        <w:t>Additional Information</w:t>
      </w:r>
      <w:bookmarkEnd w:id="1"/>
    </w:p>
    <w:p w14:paraId="5B1B7773" w14:textId="414AA03F" w:rsidR="00F56911" w:rsidRDefault="5FFA07B5" w:rsidP="00F56911">
      <w:pPr>
        <w:pStyle w:val="BodyAccessibleTextMIRB"/>
        <w:sectPr w:rsidR="00F56911" w:rsidSect="001E404A">
          <w:headerReference w:type="default" r:id="rId14"/>
          <w:footerReference w:type="default" r:id="rId15"/>
          <w:pgSz w:w="12240" w:h="15840"/>
          <w:pgMar w:top="1440" w:right="1440" w:bottom="1440" w:left="1440" w:header="432" w:footer="720" w:gutter="0"/>
          <w:cols w:space="720"/>
          <w:docGrid w:linePitch="360"/>
        </w:sectPr>
      </w:pPr>
      <w:r>
        <w:t xml:space="preserve">For more information about this document, please contact the Provincial Mapping Unit at </w:t>
      </w:r>
      <w:hyperlink r:id="rId16">
        <w:r w:rsidRPr="5FFA07B5">
          <w:rPr>
            <w:rStyle w:val="HyperlinkMIRBChar"/>
          </w:rPr>
          <w:t>pmu@ontario.ca</w:t>
        </w:r>
      </w:hyperlink>
      <w:r>
        <w:t>.</w:t>
      </w:r>
    </w:p>
    <w:p w14:paraId="2664F4B3" w14:textId="77777777" w:rsidR="00F56911" w:rsidRDefault="00F56911" w:rsidP="000D0B10">
      <w:pPr>
        <w:pStyle w:val="Heading1MIRBMidPage"/>
      </w:pPr>
      <w:bookmarkStart w:id="2" w:name="_Toc39489449"/>
      <w:r>
        <w:lastRenderedPageBreak/>
        <w:t>Executive Summary</w:t>
      </w:r>
      <w:bookmarkEnd w:id="2"/>
    </w:p>
    <w:p w14:paraId="2EF7BA20" w14:textId="77777777" w:rsidR="003F15D0" w:rsidRDefault="003F15D0" w:rsidP="002239FC">
      <w:pPr>
        <w:pStyle w:val="Heading2NoNumbersMIRB"/>
      </w:pPr>
      <w:bookmarkStart w:id="3" w:name="_Toc419206526"/>
      <w:bookmarkStart w:id="4" w:name="_Toc39489450"/>
      <w:r w:rsidRPr="00040B11">
        <w:t>Key Words</w:t>
      </w:r>
      <w:bookmarkEnd w:id="3"/>
      <w:bookmarkEnd w:id="4"/>
    </w:p>
    <w:p w14:paraId="72A866D0" w14:textId="7C8459F6" w:rsidR="003F15D0" w:rsidRPr="001B6BED" w:rsidRDefault="74601725" w:rsidP="001B6BED">
      <w:pPr>
        <w:pStyle w:val="BodyAccessibleTextMIRB"/>
      </w:pPr>
      <w:r>
        <w:t>DEM, Digital Elevation Model, WRIP, Water Resources Information Program, Provincial Mapping Unit, PMU, Digital Terrain Model, Terrain, DTM, TIN, Triangulated Irregular Network.</w:t>
      </w:r>
    </w:p>
    <w:p w14:paraId="7CBFD60A" w14:textId="77777777" w:rsidR="003F15D0" w:rsidRDefault="003F15D0" w:rsidP="002239FC">
      <w:pPr>
        <w:pStyle w:val="Heading2NoNumbersMIRB"/>
      </w:pPr>
      <w:bookmarkStart w:id="5" w:name="_Toc419206527"/>
      <w:bookmarkStart w:id="6" w:name="_Toc39489451"/>
      <w:r>
        <w:t>Abstract</w:t>
      </w:r>
      <w:bookmarkEnd w:id="5"/>
      <w:bookmarkEnd w:id="6"/>
    </w:p>
    <w:p w14:paraId="29149A0D" w14:textId="77777777" w:rsidR="003F15D0" w:rsidRDefault="003F15D0" w:rsidP="003F15D0">
      <w:pPr>
        <w:pStyle w:val="BodyAccessibleTextMIRB"/>
      </w:pPr>
      <w:r>
        <w:t>A three</w:t>
      </w:r>
      <w:r w:rsidRPr="00A565B6">
        <w:t>-dimensional raster data set which represents a continuous elevation surface. This dat</w:t>
      </w:r>
      <w:r w:rsidRPr="003F15D0">
        <w:t>a</w:t>
      </w:r>
      <w:r w:rsidRPr="00A565B6">
        <w:t xml:space="preserve"> set encompasses the Greater Toronto Area </w:t>
      </w:r>
      <w:r>
        <w:t xml:space="preserve">(GTA) </w:t>
      </w:r>
      <w:r w:rsidRPr="00A565B6">
        <w:t>and surrounding area</w:t>
      </w:r>
      <w:r>
        <w:t xml:space="preserve"> extending </w:t>
      </w:r>
      <w:r w:rsidRPr="00A565B6">
        <w:t xml:space="preserve">from </w:t>
      </w:r>
      <w:r>
        <w:t xml:space="preserve">the </w:t>
      </w:r>
      <w:r w:rsidRPr="00A565B6">
        <w:t xml:space="preserve">Niagara </w:t>
      </w:r>
      <w:r>
        <w:t xml:space="preserve">region </w:t>
      </w:r>
      <w:r w:rsidRPr="00A565B6">
        <w:t xml:space="preserve">to </w:t>
      </w:r>
      <w:r>
        <w:t xml:space="preserve">Port Severn, </w:t>
      </w:r>
      <w:r w:rsidRPr="00A565B6">
        <w:t>the K</w:t>
      </w:r>
      <w:r>
        <w:t>awartha Highlands and the Bay of Quinte regions.</w:t>
      </w:r>
    </w:p>
    <w:p w14:paraId="672A6659" w14:textId="77777777" w:rsidR="003F15D0" w:rsidRPr="001B6BED" w:rsidRDefault="003F15D0" w:rsidP="001B6BED">
      <w:pPr>
        <w:pStyle w:val="BodyAccessibleTextMIRB"/>
        <w:sectPr w:rsidR="003F15D0" w:rsidRPr="001B6BED" w:rsidSect="001E404A">
          <w:footerReference w:type="default" r:id="rId17"/>
          <w:pgSz w:w="12240" w:h="15840"/>
          <w:pgMar w:top="1440" w:right="1440" w:bottom="1440" w:left="1440" w:header="432" w:footer="720" w:gutter="0"/>
          <w:cols w:space="720"/>
          <w:docGrid w:linePitch="360"/>
        </w:sectPr>
      </w:pPr>
    </w:p>
    <w:p w14:paraId="22E0FC93" w14:textId="6508D0A1" w:rsidR="00F56911" w:rsidRDefault="079FEE27" w:rsidP="000D0B10">
      <w:pPr>
        <w:pStyle w:val="Heading1MIRBMidPage"/>
      </w:pPr>
      <w:bookmarkStart w:id="7" w:name="_Toc39489452"/>
      <w:r>
        <w:lastRenderedPageBreak/>
        <w:t>Table of Contents</w:t>
      </w:r>
      <w:bookmarkEnd w:id="7"/>
    </w:p>
    <w:p w14:paraId="484C3C7F" w14:textId="553621B4" w:rsidR="001E6FBA" w:rsidRDefault="00681C6C">
      <w:pPr>
        <w:pStyle w:val="TOC1"/>
        <w:tabs>
          <w:tab w:val="right" w:leader="dot" w:pos="9350"/>
        </w:tabs>
        <w:rPr>
          <w:rFonts w:asciiTheme="minorHAnsi" w:eastAsiaTheme="minorEastAsia" w:hAnsiTheme="minorHAnsi" w:cstheme="minorBidi"/>
          <w:noProof/>
          <w:sz w:val="22"/>
          <w:szCs w:val="22"/>
          <w:lang w:val="en-US" w:eastAsia="en-US"/>
        </w:rPr>
      </w:pPr>
      <w:r w:rsidRPr="079FEE27">
        <w:fldChar w:fldCharType="begin"/>
      </w:r>
      <w:r>
        <w:instrText xml:space="preserve"> TOC \o "1-6" \h \z \u </w:instrText>
      </w:r>
      <w:r w:rsidRPr="079FEE27">
        <w:fldChar w:fldCharType="separate"/>
      </w:r>
      <w:hyperlink w:anchor="_Toc39489447" w:history="1">
        <w:r w:rsidR="001E6FBA" w:rsidRPr="009C7139">
          <w:rPr>
            <w:rStyle w:val="Hyperlink"/>
            <w:rFonts w:eastAsiaTheme="majorEastAsia"/>
            <w:noProof/>
          </w:rPr>
          <w:t>Disclaimer</w:t>
        </w:r>
        <w:r w:rsidR="001E6FBA">
          <w:rPr>
            <w:noProof/>
            <w:webHidden/>
          </w:rPr>
          <w:tab/>
        </w:r>
        <w:r w:rsidR="001E6FBA">
          <w:rPr>
            <w:noProof/>
            <w:webHidden/>
          </w:rPr>
          <w:fldChar w:fldCharType="begin"/>
        </w:r>
        <w:r w:rsidR="001E6FBA">
          <w:rPr>
            <w:noProof/>
            <w:webHidden/>
          </w:rPr>
          <w:instrText xml:space="preserve"> PAGEREF _Toc39489447 \h </w:instrText>
        </w:r>
        <w:r w:rsidR="001E6FBA">
          <w:rPr>
            <w:noProof/>
            <w:webHidden/>
          </w:rPr>
        </w:r>
        <w:r w:rsidR="001E6FBA">
          <w:rPr>
            <w:noProof/>
            <w:webHidden/>
          </w:rPr>
          <w:fldChar w:fldCharType="separate"/>
        </w:r>
        <w:r w:rsidR="001E6FBA">
          <w:rPr>
            <w:noProof/>
            <w:webHidden/>
          </w:rPr>
          <w:t>2</w:t>
        </w:r>
        <w:r w:rsidR="001E6FBA">
          <w:rPr>
            <w:noProof/>
            <w:webHidden/>
          </w:rPr>
          <w:fldChar w:fldCharType="end"/>
        </w:r>
      </w:hyperlink>
    </w:p>
    <w:p w14:paraId="2FB9AA61" w14:textId="0192B79B" w:rsidR="001E6FBA" w:rsidRDefault="001E6FBA">
      <w:pPr>
        <w:pStyle w:val="TOC1"/>
        <w:tabs>
          <w:tab w:val="right" w:leader="dot" w:pos="9350"/>
        </w:tabs>
        <w:rPr>
          <w:rFonts w:asciiTheme="minorHAnsi" w:eastAsiaTheme="minorEastAsia" w:hAnsiTheme="minorHAnsi" w:cstheme="minorBidi"/>
          <w:noProof/>
          <w:sz w:val="22"/>
          <w:szCs w:val="22"/>
          <w:lang w:val="en-US" w:eastAsia="en-US"/>
        </w:rPr>
      </w:pPr>
      <w:hyperlink w:anchor="_Toc39489448" w:history="1">
        <w:r w:rsidRPr="009C7139">
          <w:rPr>
            <w:rStyle w:val="Hyperlink"/>
            <w:rFonts w:eastAsiaTheme="majorEastAsia"/>
            <w:noProof/>
          </w:rPr>
          <w:t>Additional Information</w:t>
        </w:r>
        <w:r>
          <w:rPr>
            <w:noProof/>
            <w:webHidden/>
          </w:rPr>
          <w:tab/>
        </w:r>
        <w:r>
          <w:rPr>
            <w:noProof/>
            <w:webHidden/>
          </w:rPr>
          <w:fldChar w:fldCharType="begin"/>
        </w:r>
        <w:r>
          <w:rPr>
            <w:noProof/>
            <w:webHidden/>
          </w:rPr>
          <w:instrText xml:space="preserve"> PAGEREF _Toc39489448 \h </w:instrText>
        </w:r>
        <w:r>
          <w:rPr>
            <w:noProof/>
            <w:webHidden/>
          </w:rPr>
        </w:r>
        <w:r>
          <w:rPr>
            <w:noProof/>
            <w:webHidden/>
          </w:rPr>
          <w:fldChar w:fldCharType="separate"/>
        </w:r>
        <w:r>
          <w:rPr>
            <w:noProof/>
            <w:webHidden/>
          </w:rPr>
          <w:t>2</w:t>
        </w:r>
        <w:r>
          <w:rPr>
            <w:noProof/>
            <w:webHidden/>
          </w:rPr>
          <w:fldChar w:fldCharType="end"/>
        </w:r>
      </w:hyperlink>
    </w:p>
    <w:p w14:paraId="00CA27B4" w14:textId="390BCA6F" w:rsidR="001E6FBA" w:rsidRDefault="001E6FBA">
      <w:pPr>
        <w:pStyle w:val="TOC1"/>
        <w:tabs>
          <w:tab w:val="right" w:leader="dot" w:pos="9350"/>
        </w:tabs>
        <w:rPr>
          <w:rFonts w:asciiTheme="minorHAnsi" w:eastAsiaTheme="minorEastAsia" w:hAnsiTheme="minorHAnsi" w:cstheme="minorBidi"/>
          <w:noProof/>
          <w:sz w:val="22"/>
          <w:szCs w:val="22"/>
          <w:lang w:val="en-US" w:eastAsia="en-US"/>
        </w:rPr>
      </w:pPr>
      <w:hyperlink w:anchor="_Toc39489449" w:history="1">
        <w:r w:rsidRPr="009C7139">
          <w:rPr>
            <w:rStyle w:val="Hyperlink"/>
            <w:rFonts w:eastAsiaTheme="majorEastAsia"/>
            <w:noProof/>
          </w:rPr>
          <w:t>Executive Summary</w:t>
        </w:r>
        <w:r>
          <w:rPr>
            <w:noProof/>
            <w:webHidden/>
          </w:rPr>
          <w:tab/>
        </w:r>
        <w:r>
          <w:rPr>
            <w:noProof/>
            <w:webHidden/>
          </w:rPr>
          <w:fldChar w:fldCharType="begin"/>
        </w:r>
        <w:r>
          <w:rPr>
            <w:noProof/>
            <w:webHidden/>
          </w:rPr>
          <w:instrText xml:space="preserve"> PAGEREF _Toc39489449 \h </w:instrText>
        </w:r>
        <w:r>
          <w:rPr>
            <w:noProof/>
            <w:webHidden/>
          </w:rPr>
        </w:r>
        <w:r>
          <w:rPr>
            <w:noProof/>
            <w:webHidden/>
          </w:rPr>
          <w:fldChar w:fldCharType="separate"/>
        </w:r>
        <w:r>
          <w:rPr>
            <w:noProof/>
            <w:webHidden/>
          </w:rPr>
          <w:t>3</w:t>
        </w:r>
        <w:r>
          <w:rPr>
            <w:noProof/>
            <w:webHidden/>
          </w:rPr>
          <w:fldChar w:fldCharType="end"/>
        </w:r>
      </w:hyperlink>
    </w:p>
    <w:p w14:paraId="6661DD69" w14:textId="5AFB0EE1" w:rsidR="001E6FBA" w:rsidRDefault="001E6FBA">
      <w:pPr>
        <w:pStyle w:val="TOC2"/>
        <w:tabs>
          <w:tab w:val="right" w:leader="dot" w:pos="9350"/>
        </w:tabs>
        <w:rPr>
          <w:rFonts w:asciiTheme="minorHAnsi" w:eastAsiaTheme="minorEastAsia" w:hAnsiTheme="minorHAnsi" w:cstheme="minorBidi"/>
          <w:noProof/>
          <w:sz w:val="22"/>
          <w:szCs w:val="22"/>
          <w:lang w:val="en-US" w:eastAsia="en-US"/>
        </w:rPr>
      </w:pPr>
      <w:hyperlink w:anchor="_Toc39489450" w:history="1">
        <w:r w:rsidRPr="009C7139">
          <w:rPr>
            <w:rStyle w:val="Hyperlink"/>
            <w:rFonts w:eastAsiaTheme="majorEastAsia"/>
            <w:noProof/>
          </w:rPr>
          <w:t>Key Words</w:t>
        </w:r>
        <w:r>
          <w:rPr>
            <w:noProof/>
            <w:webHidden/>
          </w:rPr>
          <w:tab/>
        </w:r>
        <w:r>
          <w:rPr>
            <w:noProof/>
            <w:webHidden/>
          </w:rPr>
          <w:fldChar w:fldCharType="begin"/>
        </w:r>
        <w:r>
          <w:rPr>
            <w:noProof/>
            <w:webHidden/>
          </w:rPr>
          <w:instrText xml:space="preserve"> PAGEREF _Toc39489450 \h </w:instrText>
        </w:r>
        <w:r>
          <w:rPr>
            <w:noProof/>
            <w:webHidden/>
          </w:rPr>
        </w:r>
        <w:r>
          <w:rPr>
            <w:noProof/>
            <w:webHidden/>
          </w:rPr>
          <w:fldChar w:fldCharType="separate"/>
        </w:r>
        <w:r>
          <w:rPr>
            <w:noProof/>
            <w:webHidden/>
          </w:rPr>
          <w:t>3</w:t>
        </w:r>
        <w:r>
          <w:rPr>
            <w:noProof/>
            <w:webHidden/>
          </w:rPr>
          <w:fldChar w:fldCharType="end"/>
        </w:r>
      </w:hyperlink>
    </w:p>
    <w:p w14:paraId="5377E7C0" w14:textId="34182D8A" w:rsidR="001E6FBA" w:rsidRDefault="001E6FBA">
      <w:pPr>
        <w:pStyle w:val="TOC2"/>
        <w:tabs>
          <w:tab w:val="right" w:leader="dot" w:pos="9350"/>
        </w:tabs>
        <w:rPr>
          <w:rFonts w:asciiTheme="minorHAnsi" w:eastAsiaTheme="minorEastAsia" w:hAnsiTheme="minorHAnsi" w:cstheme="minorBidi"/>
          <w:noProof/>
          <w:sz w:val="22"/>
          <w:szCs w:val="22"/>
          <w:lang w:val="en-US" w:eastAsia="en-US"/>
        </w:rPr>
      </w:pPr>
      <w:hyperlink w:anchor="_Toc39489451" w:history="1">
        <w:r w:rsidRPr="009C7139">
          <w:rPr>
            <w:rStyle w:val="Hyperlink"/>
            <w:rFonts w:eastAsiaTheme="majorEastAsia"/>
            <w:noProof/>
          </w:rPr>
          <w:t>Abstract</w:t>
        </w:r>
        <w:r>
          <w:rPr>
            <w:noProof/>
            <w:webHidden/>
          </w:rPr>
          <w:tab/>
        </w:r>
        <w:r>
          <w:rPr>
            <w:noProof/>
            <w:webHidden/>
          </w:rPr>
          <w:fldChar w:fldCharType="begin"/>
        </w:r>
        <w:r>
          <w:rPr>
            <w:noProof/>
            <w:webHidden/>
          </w:rPr>
          <w:instrText xml:space="preserve"> PAGEREF _Toc39489451 \h </w:instrText>
        </w:r>
        <w:r>
          <w:rPr>
            <w:noProof/>
            <w:webHidden/>
          </w:rPr>
        </w:r>
        <w:r>
          <w:rPr>
            <w:noProof/>
            <w:webHidden/>
          </w:rPr>
          <w:fldChar w:fldCharType="separate"/>
        </w:r>
        <w:r>
          <w:rPr>
            <w:noProof/>
            <w:webHidden/>
          </w:rPr>
          <w:t>3</w:t>
        </w:r>
        <w:r>
          <w:rPr>
            <w:noProof/>
            <w:webHidden/>
          </w:rPr>
          <w:fldChar w:fldCharType="end"/>
        </w:r>
      </w:hyperlink>
    </w:p>
    <w:p w14:paraId="3A02978D" w14:textId="71EF9EB6" w:rsidR="001E6FBA" w:rsidRDefault="001E6FBA">
      <w:pPr>
        <w:pStyle w:val="TOC1"/>
        <w:tabs>
          <w:tab w:val="right" w:leader="dot" w:pos="9350"/>
        </w:tabs>
        <w:rPr>
          <w:rFonts w:asciiTheme="minorHAnsi" w:eastAsiaTheme="minorEastAsia" w:hAnsiTheme="minorHAnsi" w:cstheme="minorBidi"/>
          <w:noProof/>
          <w:sz w:val="22"/>
          <w:szCs w:val="22"/>
          <w:lang w:val="en-US" w:eastAsia="en-US"/>
        </w:rPr>
      </w:pPr>
      <w:hyperlink w:anchor="_Toc39489452" w:history="1">
        <w:r w:rsidRPr="009C7139">
          <w:rPr>
            <w:rStyle w:val="Hyperlink"/>
            <w:rFonts w:eastAsiaTheme="majorEastAsia"/>
            <w:noProof/>
          </w:rPr>
          <w:t>Table of Contents</w:t>
        </w:r>
        <w:r>
          <w:rPr>
            <w:noProof/>
            <w:webHidden/>
          </w:rPr>
          <w:tab/>
        </w:r>
        <w:r>
          <w:rPr>
            <w:noProof/>
            <w:webHidden/>
          </w:rPr>
          <w:fldChar w:fldCharType="begin"/>
        </w:r>
        <w:r>
          <w:rPr>
            <w:noProof/>
            <w:webHidden/>
          </w:rPr>
          <w:instrText xml:space="preserve"> PAGEREF _Toc39489452 \h </w:instrText>
        </w:r>
        <w:r>
          <w:rPr>
            <w:noProof/>
            <w:webHidden/>
          </w:rPr>
        </w:r>
        <w:r>
          <w:rPr>
            <w:noProof/>
            <w:webHidden/>
          </w:rPr>
          <w:fldChar w:fldCharType="separate"/>
        </w:r>
        <w:r>
          <w:rPr>
            <w:noProof/>
            <w:webHidden/>
          </w:rPr>
          <w:t>4</w:t>
        </w:r>
        <w:r>
          <w:rPr>
            <w:noProof/>
            <w:webHidden/>
          </w:rPr>
          <w:fldChar w:fldCharType="end"/>
        </w:r>
      </w:hyperlink>
    </w:p>
    <w:p w14:paraId="107CDE28" w14:textId="5559BED2" w:rsidR="001E6FBA" w:rsidRDefault="001E6FBA">
      <w:pPr>
        <w:pStyle w:val="TOC1"/>
        <w:tabs>
          <w:tab w:val="right" w:leader="dot" w:pos="9350"/>
        </w:tabs>
        <w:rPr>
          <w:rFonts w:asciiTheme="minorHAnsi" w:eastAsiaTheme="minorEastAsia" w:hAnsiTheme="minorHAnsi" w:cstheme="minorBidi"/>
          <w:noProof/>
          <w:sz w:val="22"/>
          <w:szCs w:val="22"/>
          <w:lang w:val="en-US" w:eastAsia="en-US"/>
        </w:rPr>
      </w:pPr>
      <w:hyperlink w:anchor="_Toc39489453" w:history="1">
        <w:r w:rsidRPr="009C7139">
          <w:rPr>
            <w:rStyle w:val="Hyperlink"/>
            <w:rFonts w:eastAsiaTheme="majorEastAsia"/>
            <w:noProof/>
          </w:rPr>
          <w:t>List of Figures</w:t>
        </w:r>
        <w:r>
          <w:rPr>
            <w:noProof/>
            <w:webHidden/>
          </w:rPr>
          <w:tab/>
        </w:r>
        <w:r>
          <w:rPr>
            <w:noProof/>
            <w:webHidden/>
          </w:rPr>
          <w:fldChar w:fldCharType="begin"/>
        </w:r>
        <w:r>
          <w:rPr>
            <w:noProof/>
            <w:webHidden/>
          </w:rPr>
          <w:instrText xml:space="preserve"> PAGEREF _Toc39489453 \h </w:instrText>
        </w:r>
        <w:r>
          <w:rPr>
            <w:noProof/>
            <w:webHidden/>
          </w:rPr>
        </w:r>
        <w:r>
          <w:rPr>
            <w:noProof/>
            <w:webHidden/>
          </w:rPr>
          <w:fldChar w:fldCharType="separate"/>
        </w:r>
        <w:r>
          <w:rPr>
            <w:noProof/>
            <w:webHidden/>
          </w:rPr>
          <w:t>5</w:t>
        </w:r>
        <w:r>
          <w:rPr>
            <w:noProof/>
            <w:webHidden/>
          </w:rPr>
          <w:fldChar w:fldCharType="end"/>
        </w:r>
      </w:hyperlink>
    </w:p>
    <w:p w14:paraId="21636785" w14:textId="59B3582F" w:rsidR="001E6FBA" w:rsidRDefault="001E6FBA">
      <w:pPr>
        <w:pStyle w:val="TOC1"/>
        <w:tabs>
          <w:tab w:val="right" w:leader="dot" w:pos="9350"/>
        </w:tabs>
        <w:rPr>
          <w:rFonts w:asciiTheme="minorHAnsi" w:eastAsiaTheme="minorEastAsia" w:hAnsiTheme="minorHAnsi" w:cstheme="minorBidi"/>
          <w:noProof/>
          <w:sz w:val="22"/>
          <w:szCs w:val="22"/>
          <w:lang w:val="en-US" w:eastAsia="en-US"/>
        </w:rPr>
      </w:pPr>
      <w:hyperlink w:anchor="_Toc39489454" w:history="1">
        <w:r w:rsidRPr="009C7139">
          <w:rPr>
            <w:rStyle w:val="Hyperlink"/>
            <w:rFonts w:eastAsiaTheme="majorEastAsia"/>
            <w:noProof/>
          </w:rPr>
          <w:t>List of Acronyms</w:t>
        </w:r>
        <w:r>
          <w:rPr>
            <w:noProof/>
            <w:webHidden/>
          </w:rPr>
          <w:tab/>
        </w:r>
        <w:r>
          <w:rPr>
            <w:noProof/>
            <w:webHidden/>
          </w:rPr>
          <w:fldChar w:fldCharType="begin"/>
        </w:r>
        <w:r>
          <w:rPr>
            <w:noProof/>
            <w:webHidden/>
          </w:rPr>
          <w:instrText xml:space="preserve"> PAGEREF _Toc39489454 \h </w:instrText>
        </w:r>
        <w:r>
          <w:rPr>
            <w:noProof/>
            <w:webHidden/>
          </w:rPr>
        </w:r>
        <w:r>
          <w:rPr>
            <w:noProof/>
            <w:webHidden/>
          </w:rPr>
          <w:fldChar w:fldCharType="separate"/>
        </w:r>
        <w:r>
          <w:rPr>
            <w:noProof/>
            <w:webHidden/>
          </w:rPr>
          <w:t>6</w:t>
        </w:r>
        <w:r>
          <w:rPr>
            <w:noProof/>
            <w:webHidden/>
          </w:rPr>
          <w:fldChar w:fldCharType="end"/>
        </w:r>
      </w:hyperlink>
    </w:p>
    <w:p w14:paraId="7D871BA0" w14:textId="2A3229B8" w:rsidR="001E6FBA" w:rsidRDefault="001E6FBA">
      <w:pPr>
        <w:pStyle w:val="TOC1"/>
        <w:tabs>
          <w:tab w:val="right" w:leader="dot" w:pos="9350"/>
        </w:tabs>
        <w:rPr>
          <w:rFonts w:asciiTheme="minorHAnsi" w:eastAsiaTheme="minorEastAsia" w:hAnsiTheme="minorHAnsi" w:cstheme="minorBidi"/>
          <w:noProof/>
          <w:sz w:val="22"/>
          <w:szCs w:val="22"/>
          <w:lang w:val="en-US" w:eastAsia="en-US"/>
        </w:rPr>
      </w:pPr>
      <w:hyperlink w:anchor="_Toc39489455" w:history="1">
        <w:r w:rsidRPr="009C7139">
          <w:rPr>
            <w:rStyle w:val="Hyperlink"/>
            <w:rFonts w:eastAsiaTheme="majorEastAsia"/>
            <w:noProof/>
          </w:rPr>
          <w:t>1. Product Description</w:t>
        </w:r>
        <w:r>
          <w:rPr>
            <w:noProof/>
            <w:webHidden/>
          </w:rPr>
          <w:tab/>
        </w:r>
        <w:r>
          <w:rPr>
            <w:noProof/>
            <w:webHidden/>
          </w:rPr>
          <w:fldChar w:fldCharType="begin"/>
        </w:r>
        <w:r>
          <w:rPr>
            <w:noProof/>
            <w:webHidden/>
          </w:rPr>
          <w:instrText xml:space="preserve"> PAGEREF _Toc39489455 \h </w:instrText>
        </w:r>
        <w:r>
          <w:rPr>
            <w:noProof/>
            <w:webHidden/>
          </w:rPr>
        </w:r>
        <w:r>
          <w:rPr>
            <w:noProof/>
            <w:webHidden/>
          </w:rPr>
          <w:fldChar w:fldCharType="separate"/>
        </w:r>
        <w:r>
          <w:rPr>
            <w:noProof/>
            <w:webHidden/>
          </w:rPr>
          <w:t>7</w:t>
        </w:r>
        <w:r>
          <w:rPr>
            <w:noProof/>
            <w:webHidden/>
          </w:rPr>
          <w:fldChar w:fldCharType="end"/>
        </w:r>
      </w:hyperlink>
    </w:p>
    <w:p w14:paraId="433BBFD0" w14:textId="7C5325C4" w:rsidR="001E6FBA" w:rsidRDefault="001E6FBA">
      <w:pPr>
        <w:pStyle w:val="TOC2"/>
        <w:tabs>
          <w:tab w:val="right" w:leader="dot" w:pos="9350"/>
        </w:tabs>
        <w:rPr>
          <w:rFonts w:asciiTheme="minorHAnsi" w:eastAsiaTheme="minorEastAsia" w:hAnsiTheme="minorHAnsi" w:cstheme="minorBidi"/>
          <w:noProof/>
          <w:sz w:val="22"/>
          <w:szCs w:val="22"/>
          <w:lang w:val="en-US" w:eastAsia="en-US"/>
        </w:rPr>
      </w:pPr>
      <w:hyperlink w:anchor="_Toc39489456" w:history="1">
        <w:r w:rsidRPr="009C7139">
          <w:rPr>
            <w:rStyle w:val="Hyperlink"/>
            <w:rFonts w:eastAsiaTheme="majorEastAsia"/>
            <w:noProof/>
          </w:rPr>
          <w:t>1.1 Geographic Extent</w:t>
        </w:r>
        <w:r>
          <w:rPr>
            <w:noProof/>
            <w:webHidden/>
          </w:rPr>
          <w:tab/>
        </w:r>
        <w:r>
          <w:rPr>
            <w:noProof/>
            <w:webHidden/>
          </w:rPr>
          <w:fldChar w:fldCharType="begin"/>
        </w:r>
        <w:r>
          <w:rPr>
            <w:noProof/>
            <w:webHidden/>
          </w:rPr>
          <w:instrText xml:space="preserve"> PAGEREF _Toc39489456 \h </w:instrText>
        </w:r>
        <w:r>
          <w:rPr>
            <w:noProof/>
            <w:webHidden/>
          </w:rPr>
        </w:r>
        <w:r>
          <w:rPr>
            <w:noProof/>
            <w:webHidden/>
          </w:rPr>
          <w:fldChar w:fldCharType="separate"/>
        </w:r>
        <w:r>
          <w:rPr>
            <w:noProof/>
            <w:webHidden/>
          </w:rPr>
          <w:t>7</w:t>
        </w:r>
        <w:r>
          <w:rPr>
            <w:noProof/>
            <w:webHidden/>
          </w:rPr>
          <w:fldChar w:fldCharType="end"/>
        </w:r>
      </w:hyperlink>
    </w:p>
    <w:p w14:paraId="663A5D9C" w14:textId="5D870072" w:rsidR="001E6FBA" w:rsidRDefault="001E6FBA">
      <w:pPr>
        <w:pStyle w:val="TOC2"/>
        <w:tabs>
          <w:tab w:val="right" w:leader="dot" w:pos="9350"/>
        </w:tabs>
        <w:rPr>
          <w:rFonts w:asciiTheme="minorHAnsi" w:eastAsiaTheme="minorEastAsia" w:hAnsiTheme="minorHAnsi" w:cstheme="minorBidi"/>
          <w:noProof/>
          <w:sz w:val="22"/>
          <w:szCs w:val="22"/>
          <w:lang w:val="en-US" w:eastAsia="en-US"/>
        </w:rPr>
      </w:pPr>
      <w:hyperlink w:anchor="_Toc39489457" w:history="1">
        <w:r w:rsidRPr="009C7139">
          <w:rPr>
            <w:rStyle w:val="Hyperlink"/>
            <w:rFonts w:eastAsiaTheme="majorEastAsia"/>
            <w:noProof/>
          </w:rPr>
          <w:t>1.2 Reference System</w:t>
        </w:r>
        <w:r>
          <w:rPr>
            <w:noProof/>
            <w:webHidden/>
          </w:rPr>
          <w:tab/>
        </w:r>
        <w:r>
          <w:rPr>
            <w:noProof/>
            <w:webHidden/>
          </w:rPr>
          <w:fldChar w:fldCharType="begin"/>
        </w:r>
        <w:r>
          <w:rPr>
            <w:noProof/>
            <w:webHidden/>
          </w:rPr>
          <w:instrText xml:space="preserve"> PAGEREF _Toc39489457 \h </w:instrText>
        </w:r>
        <w:r>
          <w:rPr>
            <w:noProof/>
            <w:webHidden/>
          </w:rPr>
        </w:r>
        <w:r>
          <w:rPr>
            <w:noProof/>
            <w:webHidden/>
          </w:rPr>
          <w:fldChar w:fldCharType="separate"/>
        </w:r>
        <w:r>
          <w:rPr>
            <w:noProof/>
            <w:webHidden/>
          </w:rPr>
          <w:t>8</w:t>
        </w:r>
        <w:r>
          <w:rPr>
            <w:noProof/>
            <w:webHidden/>
          </w:rPr>
          <w:fldChar w:fldCharType="end"/>
        </w:r>
      </w:hyperlink>
    </w:p>
    <w:p w14:paraId="68261BB6" w14:textId="547D65CA" w:rsidR="001E6FBA" w:rsidRDefault="001E6FBA">
      <w:pPr>
        <w:pStyle w:val="TOC2"/>
        <w:tabs>
          <w:tab w:val="right" w:leader="dot" w:pos="9350"/>
        </w:tabs>
        <w:rPr>
          <w:rFonts w:asciiTheme="minorHAnsi" w:eastAsiaTheme="minorEastAsia" w:hAnsiTheme="minorHAnsi" w:cstheme="minorBidi"/>
          <w:noProof/>
          <w:sz w:val="22"/>
          <w:szCs w:val="22"/>
          <w:lang w:val="en-US" w:eastAsia="en-US"/>
        </w:rPr>
      </w:pPr>
      <w:hyperlink w:anchor="_Toc39489458" w:history="1">
        <w:r w:rsidRPr="009C7139">
          <w:rPr>
            <w:rStyle w:val="Hyperlink"/>
            <w:rFonts w:eastAsiaTheme="majorEastAsia"/>
            <w:noProof/>
          </w:rPr>
          <w:t>1.3 Resolution</w:t>
        </w:r>
        <w:r>
          <w:rPr>
            <w:noProof/>
            <w:webHidden/>
          </w:rPr>
          <w:tab/>
        </w:r>
        <w:r>
          <w:rPr>
            <w:noProof/>
            <w:webHidden/>
          </w:rPr>
          <w:fldChar w:fldCharType="begin"/>
        </w:r>
        <w:r>
          <w:rPr>
            <w:noProof/>
            <w:webHidden/>
          </w:rPr>
          <w:instrText xml:space="preserve"> PAGEREF _Toc39489458 \h </w:instrText>
        </w:r>
        <w:r>
          <w:rPr>
            <w:noProof/>
            <w:webHidden/>
          </w:rPr>
        </w:r>
        <w:r>
          <w:rPr>
            <w:noProof/>
            <w:webHidden/>
          </w:rPr>
          <w:fldChar w:fldCharType="separate"/>
        </w:r>
        <w:r>
          <w:rPr>
            <w:noProof/>
            <w:webHidden/>
          </w:rPr>
          <w:t>8</w:t>
        </w:r>
        <w:r>
          <w:rPr>
            <w:noProof/>
            <w:webHidden/>
          </w:rPr>
          <w:fldChar w:fldCharType="end"/>
        </w:r>
      </w:hyperlink>
    </w:p>
    <w:p w14:paraId="1902007E" w14:textId="2112AAA8" w:rsidR="001E6FBA" w:rsidRDefault="001E6FBA">
      <w:pPr>
        <w:pStyle w:val="TOC1"/>
        <w:tabs>
          <w:tab w:val="right" w:leader="dot" w:pos="9350"/>
        </w:tabs>
        <w:rPr>
          <w:rFonts w:asciiTheme="minorHAnsi" w:eastAsiaTheme="minorEastAsia" w:hAnsiTheme="minorHAnsi" w:cstheme="minorBidi"/>
          <w:noProof/>
          <w:sz w:val="22"/>
          <w:szCs w:val="22"/>
          <w:lang w:val="en-US" w:eastAsia="en-US"/>
        </w:rPr>
      </w:pPr>
      <w:hyperlink w:anchor="_Toc39489459" w:history="1">
        <w:r w:rsidRPr="009C7139">
          <w:rPr>
            <w:rStyle w:val="Hyperlink"/>
            <w:rFonts w:eastAsiaTheme="majorEastAsia"/>
            <w:noProof/>
          </w:rPr>
          <w:t>2. Product Details</w:t>
        </w:r>
        <w:r>
          <w:rPr>
            <w:noProof/>
            <w:webHidden/>
          </w:rPr>
          <w:tab/>
        </w:r>
        <w:r>
          <w:rPr>
            <w:noProof/>
            <w:webHidden/>
          </w:rPr>
          <w:fldChar w:fldCharType="begin"/>
        </w:r>
        <w:r>
          <w:rPr>
            <w:noProof/>
            <w:webHidden/>
          </w:rPr>
          <w:instrText xml:space="preserve"> PAGEREF _Toc39489459 \h </w:instrText>
        </w:r>
        <w:r>
          <w:rPr>
            <w:noProof/>
            <w:webHidden/>
          </w:rPr>
        </w:r>
        <w:r>
          <w:rPr>
            <w:noProof/>
            <w:webHidden/>
          </w:rPr>
          <w:fldChar w:fldCharType="separate"/>
        </w:r>
        <w:r>
          <w:rPr>
            <w:noProof/>
            <w:webHidden/>
          </w:rPr>
          <w:t>9</w:t>
        </w:r>
        <w:r>
          <w:rPr>
            <w:noProof/>
            <w:webHidden/>
          </w:rPr>
          <w:fldChar w:fldCharType="end"/>
        </w:r>
      </w:hyperlink>
    </w:p>
    <w:p w14:paraId="7CD9A069" w14:textId="5CC29E28" w:rsidR="001E6FBA" w:rsidRDefault="001E6FBA">
      <w:pPr>
        <w:pStyle w:val="TOC2"/>
        <w:tabs>
          <w:tab w:val="right" w:leader="dot" w:pos="9350"/>
        </w:tabs>
        <w:rPr>
          <w:rFonts w:asciiTheme="minorHAnsi" w:eastAsiaTheme="minorEastAsia" w:hAnsiTheme="minorHAnsi" w:cstheme="minorBidi"/>
          <w:noProof/>
          <w:sz w:val="22"/>
          <w:szCs w:val="22"/>
          <w:lang w:val="en-US" w:eastAsia="en-US"/>
        </w:rPr>
      </w:pPr>
      <w:hyperlink w:anchor="_Toc39489460" w:history="1">
        <w:r w:rsidRPr="009C7139">
          <w:rPr>
            <w:rStyle w:val="Hyperlink"/>
            <w:rFonts w:eastAsiaTheme="majorEastAsia"/>
            <w:noProof/>
          </w:rPr>
          <w:t>2.1 TIN and DEM Products</w:t>
        </w:r>
        <w:r>
          <w:rPr>
            <w:noProof/>
            <w:webHidden/>
          </w:rPr>
          <w:tab/>
        </w:r>
        <w:r>
          <w:rPr>
            <w:noProof/>
            <w:webHidden/>
          </w:rPr>
          <w:fldChar w:fldCharType="begin"/>
        </w:r>
        <w:r>
          <w:rPr>
            <w:noProof/>
            <w:webHidden/>
          </w:rPr>
          <w:instrText xml:space="preserve"> PAGEREF _Toc39489460 \h </w:instrText>
        </w:r>
        <w:r>
          <w:rPr>
            <w:noProof/>
            <w:webHidden/>
          </w:rPr>
        </w:r>
        <w:r>
          <w:rPr>
            <w:noProof/>
            <w:webHidden/>
          </w:rPr>
          <w:fldChar w:fldCharType="separate"/>
        </w:r>
        <w:r>
          <w:rPr>
            <w:noProof/>
            <w:webHidden/>
          </w:rPr>
          <w:t>9</w:t>
        </w:r>
        <w:r>
          <w:rPr>
            <w:noProof/>
            <w:webHidden/>
          </w:rPr>
          <w:fldChar w:fldCharType="end"/>
        </w:r>
      </w:hyperlink>
    </w:p>
    <w:p w14:paraId="43EBD6A7" w14:textId="75645B12" w:rsidR="001E6FBA" w:rsidRDefault="001E6FBA">
      <w:pPr>
        <w:pStyle w:val="TOC2"/>
        <w:tabs>
          <w:tab w:val="right" w:leader="dot" w:pos="9350"/>
        </w:tabs>
        <w:rPr>
          <w:rFonts w:asciiTheme="minorHAnsi" w:eastAsiaTheme="minorEastAsia" w:hAnsiTheme="minorHAnsi" w:cstheme="minorBidi"/>
          <w:noProof/>
          <w:sz w:val="22"/>
          <w:szCs w:val="22"/>
          <w:lang w:val="en-US" w:eastAsia="en-US"/>
        </w:rPr>
      </w:pPr>
      <w:hyperlink w:anchor="_Toc39489461" w:history="1">
        <w:r w:rsidRPr="009C7139">
          <w:rPr>
            <w:rStyle w:val="Hyperlink"/>
            <w:rFonts w:eastAsiaTheme="majorEastAsia"/>
            <w:noProof/>
          </w:rPr>
          <w:t>2.2 Data Delivery Format</w:t>
        </w:r>
        <w:r>
          <w:rPr>
            <w:noProof/>
            <w:webHidden/>
          </w:rPr>
          <w:tab/>
        </w:r>
        <w:r>
          <w:rPr>
            <w:noProof/>
            <w:webHidden/>
          </w:rPr>
          <w:fldChar w:fldCharType="begin"/>
        </w:r>
        <w:r>
          <w:rPr>
            <w:noProof/>
            <w:webHidden/>
          </w:rPr>
          <w:instrText xml:space="preserve"> PAGEREF _Toc39489461 \h </w:instrText>
        </w:r>
        <w:r>
          <w:rPr>
            <w:noProof/>
            <w:webHidden/>
          </w:rPr>
        </w:r>
        <w:r>
          <w:rPr>
            <w:noProof/>
            <w:webHidden/>
          </w:rPr>
          <w:fldChar w:fldCharType="separate"/>
        </w:r>
        <w:r>
          <w:rPr>
            <w:noProof/>
            <w:webHidden/>
          </w:rPr>
          <w:t>11</w:t>
        </w:r>
        <w:r>
          <w:rPr>
            <w:noProof/>
            <w:webHidden/>
          </w:rPr>
          <w:fldChar w:fldCharType="end"/>
        </w:r>
      </w:hyperlink>
    </w:p>
    <w:p w14:paraId="49969DE8" w14:textId="11023D84" w:rsidR="001E6FBA" w:rsidRDefault="001E6FBA">
      <w:pPr>
        <w:pStyle w:val="TOC2"/>
        <w:tabs>
          <w:tab w:val="right" w:leader="dot" w:pos="9350"/>
        </w:tabs>
        <w:rPr>
          <w:rFonts w:asciiTheme="minorHAnsi" w:eastAsiaTheme="minorEastAsia" w:hAnsiTheme="minorHAnsi" w:cstheme="minorBidi"/>
          <w:noProof/>
          <w:sz w:val="22"/>
          <w:szCs w:val="22"/>
          <w:lang w:val="en-US" w:eastAsia="en-US"/>
        </w:rPr>
      </w:pPr>
      <w:hyperlink w:anchor="_Toc39489462" w:history="1">
        <w:r w:rsidRPr="009C7139">
          <w:rPr>
            <w:rStyle w:val="Hyperlink"/>
            <w:rFonts w:eastAsiaTheme="majorEastAsia"/>
            <w:noProof/>
          </w:rPr>
          <w:t>2.3 Use Restrictions</w:t>
        </w:r>
        <w:r>
          <w:rPr>
            <w:noProof/>
            <w:webHidden/>
          </w:rPr>
          <w:tab/>
        </w:r>
        <w:r>
          <w:rPr>
            <w:noProof/>
            <w:webHidden/>
          </w:rPr>
          <w:fldChar w:fldCharType="begin"/>
        </w:r>
        <w:r>
          <w:rPr>
            <w:noProof/>
            <w:webHidden/>
          </w:rPr>
          <w:instrText xml:space="preserve"> PAGEREF _Toc39489462 \h </w:instrText>
        </w:r>
        <w:r>
          <w:rPr>
            <w:noProof/>
            <w:webHidden/>
          </w:rPr>
        </w:r>
        <w:r>
          <w:rPr>
            <w:noProof/>
            <w:webHidden/>
          </w:rPr>
          <w:fldChar w:fldCharType="separate"/>
        </w:r>
        <w:r>
          <w:rPr>
            <w:noProof/>
            <w:webHidden/>
          </w:rPr>
          <w:t>12</w:t>
        </w:r>
        <w:r>
          <w:rPr>
            <w:noProof/>
            <w:webHidden/>
          </w:rPr>
          <w:fldChar w:fldCharType="end"/>
        </w:r>
      </w:hyperlink>
    </w:p>
    <w:p w14:paraId="3234B3EF" w14:textId="2AECCF36" w:rsidR="001E6FBA" w:rsidRDefault="001E6FBA">
      <w:pPr>
        <w:pStyle w:val="TOC1"/>
        <w:tabs>
          <w:tab w:val="right" w:leader="dot" w:pos="9350"/>
        </w:tabs>
        <w:rPr>
          <w:rFonts w:asciiTheme="minorHAnsi" w:eastAsiaTheme="minorEastAsia" w:hAnsiTheme="minorHAnsi" w:cstheme="minorBidi"/>
          <w:noProof/>
          <w:sz w:val="22"/>
          <w:szCs w:val="22"/>
          <w:lang w:val="en-US" w:eastAsia="en-US"/>
        </w:rPr>
      </w:pPr>
      <w:hyperlink w:anchor="_Toc39489463" w:history="1">
        <w:r w:rsidRPr="009C7139">
          <w:rPr>
            <w:rStyle w:val="Hyperlink"/>
            <w:rFonts w:eastAsiaTheme="majorEastAsia"/>
            <w:noProof/>
          </w:rPr>
          <w:t>3. References</w:t>
        </w:r>
        <w:r>
          <w:rPr>
            <w:noProof/>
            <w:webHidden/>
          </w:rPr>
          <w:tab/>
        </w:r>
        <w:r>
          <w:rPr>
            <w:noProof/>
            <w:webHidden/>
          </w:rPr>
          <w:fldChar w:fldCharType="begin"/>
        </w:r>
        <w:r>
          <w:rPr>
            <w:noProof/>
            <w:webHidden/>
          </w:rPr>
          <w:instrText xml:space="preserve"> PAGEREF _Toc39489463 \h </w:instrText>
        </w:r>
        <w:r>
          <w:rPr>
            <w:noProof/>
            <w:webHidden/>
          </w:rPr>
        </w:r>
        <w:r>
          <w:rPr>
            <w:noProof/>
            <w:webHidden/>
          </w:rPr>
          <w:fldChar w:fldCharType="separate"/>
        </w:r>
        <w:r>
          <w:rPr>
            <w:noProof/>
            <w:webHidden/>
          </w:rPr>
          <w:t>13</w:t>
        </w:r>
        <w:r>
          <w:rPr>
            <w:noProof/>
            <w:webHidden/>
          </w:rPr>
          <w:fldChar w:fldCharType="end"/>
        </w:r>
      </w:hyperlink>
    </w:p>
    <w:p w14:paraId="0A37501D" w14:textId="7150EACA" w:rsidR="00252B3B" w:rsidRDefault="00681C6C" w:rsidP="00F56911">
      <w:pPr>
        <w:pStyle w:val="BodyAccessibleTextMIRB"/>
        <w:rPr>
          <w:lang w:eastAsia="en-CA"/>
        </w:rPr>
        <w:sectPr w:rsidR="00252B3B" w:rsidSect="001E404A">
          <w:pgSz w:w="12240" w:h="15840"/>
          <w:pgMar w:top="1440" w:right="1440" w:bottom="1440" w:left="1440" w:header="432" w:footer="720" w:gutter="0"/>
          <w:cols w:space="720"/>
          <w:docGrid w:linePitch="360"/>
        </w:sectPr>
      </w:pPr>
      <w:r w:rsidRPr="079FEE27">
        <w:rPr>
          <w:rFonts w:eastAsia="Times New Roman" w:cs="Times New Roman"/>
          <w:lang w:eastAsia="en-CA"/>
        </w:rPr>
        <w:fldChar w:fldCharType="end"/>
      </w:r>
    </w:p>
    <w:p w14:paraId="2650E3BD" w14:textId="77777777" w:rsidR="00F56911" w:rsidRDefault="00252B3B" w:rsidP="000D0B10">
      <w:pPr>
        <w:pStyle w:val="Heading1MIRBMidPage"/>
      </w:pPr>
      <w:bookmarkStart w:id="8" w:name="_Toc39489453"/>
      <w:r>
        <w:lastRenderedPageBreak/>
        <w:t>List of Figures</w:t>
      </w:r>
      <w:bookmarkEnd w:id="8"/>
    </w:p>
    <w:bookmarkStart w:id="9" w:name="_GoBack"/>
    <w:bookmarkEnd w:id="9"/>
    <w:p w14:paraId="31F6B081" w14:textId="37BD6513" w:rsidR="001E6FBA" w:rsidRDefault="00252B3B">
      <w:pPr>
        <w:pStyle w:val="TableofFigures"/>
        <w:tabs>
          <w:tab w:val="right" w:leader="dot" w:pos="9350"/>
        </w:tabs>
        <w:rPr>
          <w:rFonts w:asciiTheme="minorHAnsi" w:eastAsiaTheme="minorEastAsia" w:hAnsiTheme="minorHAnsi" w:cstheme="minorBidi"/>
          <w:noProof/>
          <w:sz w:val="22"/>
          <w:szCs w:val="22"/>
          <w:lang w:val="en-US" w:eastAsia="en-US"/>
        </w:rPr>
      </w:pPr>
      <w:r>
        <w:fldChar w:fldCharType="begin"/>
      </w:r>
      <w:r>
        <w:instrText xml:space="preserve"> TOC \h \z \c "Figure" </w:instrText>
      </w:r>
      <w:r>
        <w:fldChar w:fldCharType="separate"/>
      </w:r>
      <w:hyperlink w:anchor="_Toc39489464" w:history="1">
        <w:r w:rsidR="001E6FBA" w:rsidRPr="00C84050">
          <w:rPr>
            <w:rStyle w:val="Hyperlink"/>
            <w:rFonts w:eastAsiaTheme="minorEastAsia"/>
            <w:noProof/>
          </w:rPr>
          <w:t>Figure 1: Extent of GTA 2002 Project Area</w:t>
        </w:r>
        <w:r w:rsidR="001E6FBA">
          <w:rPr>
            <w:noProof/>
            <w:webHidden/>
          </w:rPr>
          <w:tab/>
        </w:r>
        <w:r w:rsidR="001E6FBA">
          <w:rPr>
            <w:noProof/>
            <w:webHidden/>
          </w:rPr>
          <w:fldChar w:fldCharType="begin"/>
        </w:r>
        <w:r w:rsidR="001E6FBA">
          <w:rPr>
            <w:noProof/>
            <w:webHidden/>
          </w:rPr>
          <w:instrText xml:space="preserve"> PAGEREF _Toc39489464 \h </w:instrText>
        </w:r>
        <w:r w:rsidR="001E6FBA">
          <w:rPr>
            <w:noProof/>
            <w:webHidden/>
          </w:rPr>
        </w:r>
        <w:r w:rsidR="001E6FBA">
          <w:rPr>
            <w:noProof/>
            <w:webHidden/>
          </w:rPr>
          <w:fldChar w:fldCharType="separate"/>
        </w:r>
        <w:r w:rsidR="001E6FBA">
          <w:rPr>
            <w:noProof/>
            <w:webHidden/>
          </w:rPr>
          <w:t>7</w:t>
        </w:r>
        <w:r w:rsidR="001E6FBA">
          <w:rPr>
            <w:noProof/>
            <w:webHidden/>
          </w:rPr>
          <w:fldChar w:fldCharType="end"/>
        </w:r>
      </w:hyperlink>
    </w:p>
    <w:p w14:paraId="5FDE0DD8" w14:textId="3C8B01C3" w:rsidR="001E6FBA" w:rsidRDefault="001E6FBA">
      <w:pPr>
        <w:pStyle w:val="TableofFigures"/>
        <w:tabs>
          <w:tab w:val="right" w:leader="dot" w:pos="9350"/>
        </w:tabs>
        <w:rPr>
          <w:rFonts w:asciiTheme="minorHAnsi" w:eastAsiaTheme="minorEastAsia" w:hAnsiTheme="minorHAnsi" w:cstheme="minorBidi"/>
          <w:noProof/>
          <w:sz w:val="22"/>
          <w:szCs w:val="22"/>
          <w:lang w:val="en-US" w:eastAsia="en-US"/>
        </w:rPr>
      </w:pPr>
      <w:hyperlink w:anchor="_Toc39489465" w:history="1">
        <w:r w:rsidRPr="00C84050">
          <w:rPr>
            <w:rStyle w:val="Hyperlink"/>
            <w:rFonts w:eastAsiaTheme="minorEastAsia"/>
            <w:noProof/>
          </w:rPr>
          <w:t>Figure 2: A TIN without breaklines (A) and a TIN with breaklines (B).</w:t>
        </w:r>
        <w:r>
          <w:rPr>
            <w:noProof/>
            <w:webHidden/>
          </w:rPr>
          <w:tab/>
        </w:r>
        <w:r>
          <w:rPr>
            <w:noProof/>
            <w:webHidden/>
          </w:rPr>
          <w:fldChar w:fldCharType="begin"/>
        </w:r>
        <w:r>
          <w:rPr>
            <w:noProof/>
            <w:webHidden/>
          </w:rPr>
          <w:instrText xml:space="preserve"> PAGEREF _Toc39489465 \h </w:instrText>
        </w:r>
        <w:r>
          <w:rPr>
            <w:noProof/>
            <w:webHidden/>
          </w:rPr>
        </w:r>
        <w:r>
          <w:rPr>
            <w:noProof/>
            <w:webHidden/>
          </w:rPr>
          <w:fldChar w:fldCharType="separate"/>
        </w:r>
        <w:r>
          <w:rPr>
            <w:noProof/>
            <w:webHidden/>
          </w:rPr>
          <w:t>9</w:t>
        </w:r>
        <w:r>
          <w:rPr>
            <w:noProof/>
            <w:webHidden/>
          </w:rPr>
          <w:fldChar w:fldCharType="end"/>
        </w:r>
      </w:hyperlink>
    </w:p>
    <w:p w14:paraId="64C5EE29" w14:textId="3E5047AD" w:rsidR="001E6FBA" w:rsidRDefault="001E6FBA">
      <w:pPr>
        <w:pStyle w:val="TableofFigures"/>
        <w:tabs>
          <w:tab w:val="right" w:leader="dot" w:pos="9350"/>
        </w:tabs>
        <w:rPr>
          <w:rFonts w:asciiTheme="minorHAnsi" w:eastAsiaTheme="minorEastAsia" w:hAnsiTheme="minorHAnsi" w:cstheme="minorBidi"/>
          <w:noProof/>
          <w:sz w:val="22"/>
          <w:szCs w:val="22"/>
          <w:lang w:val="en-US" w:eastAsia="en-US"/>
        </w:rPr>
      </w:pPr>
      <w:hyperlink w:anchor="_Toc39489466" w:history="1">
        <w:r w:rsidRPr="00C84050">
          <w:rPr>
            <w:rStyle w:val="Hyperlink"/>
            <w:rFonts w:eastAsiaTheme="minorEastAsia"/>
            <w:noProof/>
          </w:rPr>
          <w:t>Figure 3: Three Downloadable Package Areas</w:t>
        </w:r>
        <w:r>
          <w:rPr>
            <w:noProof/>
            <w:webHidden/>
          </w:rPr>
          <w:tab/>
        </w:r>
        <w:r>
          <w:rPr>
            <w:noProof/>
            <w:webHidden/>
          </w:rPr>
          <w:fldChar w:fldCharType="begin"/>
        </w:r>
        <w:r>
          <w:rPr>
            <w:noProof/>
            <w:webHidden/>
          </w:rPr>
          <w:instrText xml:space="preserve"> PAGEREF _Toc39489466 \h </w:instrText>
        </w:r>
        <w:r>
          <w:rPr>
            <w:noProof/>
            <w:webHidden/>
          </w:rPr>
        </w:r>
        <w:r>
          <w:rPr>
            <w:noProof/>
            <w:webHidden/>
          </w:rPr>
          <w:fldChar w:fldCharType="separate"/>
        </w:r>
        <w:r>
          <w:rPr>
            <w:noProof/>
            <w:webHidden/>
          </w:rPr>
          <w:t>11</w:t>
        </w:r>
        <w:r>
          <w:rPr>
            <w:noProof/>
            <w:webHidden/>
          </w:rPr>
          <w:fldChar w:fldCharType="end"/>
        </w:r>
      </w:hyperlink>
    </w:p>
    <w:p w14:paraId="5DAB6C7B" w14:textId="26840669" w:rsidR="00252B3B" w:rsidRDefault="00252B3B" w:rsidP="00EB59B8">
      <w:pPr>
        <w:pStyle w:val="BodyAccessibleTextMIRB"/>
        <w:rPr>
          <w:lang w:eastAsia="en-CA"/>
        </w:rPr>
      </w:pPr>
      <w:r>
        <w:rPr>
          <w:lang w:eastAsia="en-CA"/>
        </w:rPr>
        <w:fldChar w:fldCharType="end"/>
      </w:r>
    </w:p>
    <w:p w14:paraId="02EB378F" w14:textId="77777777" w:rsidR="00252B3B" w:rsidRDefault="00252B3B" w:rsidP="00252B3B">
      <w:pPr>
        <w:pStyle w:val="BodyAccessibleTextMIRB"/>
        <w:sectPr w:rsidR="00252B3B" w:rsidSect="001E404A">
          <w:pgSz w:w="12240" w:h="15840"/>
          <w:pgMar w:top="1440" w:right="1440" w:bottom="1440" w:left="1440" w:header="432" w:footer="720" w:gutter="0"/>
          <w:cols w:space="720"/>
          <w:docGrid w:linePitch="360"/>
        </w:sectPr>
      </w:pPr>
    </w:p>
    <w:p w14:paraId="52F1049C" w14:textId="77777777" w:rsidR="00252B3B" w:rsidRDefault="74601725" w:rsidP="000D0B10">
      <w:pPr>
        <w:pStyle w:val="Heading1MIRBMidPage"/>
      </w:pPr>
      <w:bookmarkStart w:id="10" w:name="_Toc39489454"/>
      <w:r>
        <w:lastRenderedPageBreak/>
        <w:t>List of Acronyms</w:t>
      </w:r>
      <w:bookmarkEnd w:id="10"/>
    </w:p>
    <w:p w14:paraId="4D23A051" w14:textId="6DA91B7F" w:rsidR="003F15D0" w:rsidRDefault="74601725" w:rsidP="003F15D0">
      <w:pPr>
        <w:pStyle w:val="BodyAccessibleTextMIRB"/>
      </w:pPr>
      <w:r>
        <w:t>CGVD28: Canadian Geodetic Vertical Datum 1928</w:t>
      </w:r>
    </w:p>
    <w:p w14:paraId="7ED2FB9E" w14:textId="77777777" w:rsidR="003F15D0" w:rsidRDefault="003F15D0" w:rsidP="003F15D0">
      <w:pPr>
        <w:pStyle w:val="BodyAccessibleTextMIRB"/>
      </w:pPr>
      <w:r>
        <w:t>DEM: Digital Elevation Model</w:t>
      </w:r>
    </w:p>
    <w:p w14:paraId="3823F1ED" w14:textId="77777777" w:rsidR="003F15D0" w:rsidRDefault="003F15D0" w:rsidP="003F15D0">
      <w:pPr>
        <w:pStyle w:val="BodyAccessibleTextMIRB"/>
      </w:pPr>
      <w:r>
        <w:t>DTM: Digital Terrain Model</w:t>
      </w:r>
    </w:p>
    <w:p w14:paraId="143F7920" w14:textId="77777777" w:rsidR="003F15D0" w:rsidRDefault="003F15D0" w:rsidP="003F15D0">
      <w:pPr>
        <w:pStyle w:val="BodyAccessibleTextMIRB"/>
      </w:pPr>
      <w:r>
        <w:t>GIS: Geographic Information Systems</w:t>
      </w:r>
    </w:p>
    <w:p w14:paraId="62669A64" w14:textId="77777777" w:rsidR="003F15D0" w:rsidRDefault="003F15D0" w:rsidP="003F15D0">
      <w:pPr>
        <w:pStyle w:val="BodyAccessibleTextMIRB"/>
      </w:pPr>
      <w:r>
        <w:t>GTA: Greater Toronto Area</w:t>
      </w:r>
    </w:p>
    <w:p w14:paraId="1F82ED8A" w14:textId="77777777" w:rsidR="003F15D0" w:rsidRDefault="003F15D0" w:rsidP="003F15D0">
      <w:pPr>
        <w:pStyle w:val="BodyAccessibleTextMIRB"/>
      </w:pPr>
      <w:r>
        <w:t>LIO: Land Information Ontario</w:t>
      </w:r>
    </w:p>
    <w:p w14:paraId="607AC577" w14:textId="4133C11E" w:rsidR="003F15D0" w:rsidRDefault="74601725" w:rsidP="003F15D0">
      <w:pPr>
        <w:pStyle w:val="BodyAccessibleTextMIRB"/>
      </w:pPr>
      <w:r>
        <w:t>NAD83: North American Datum of 1983</w:t>
      </w:r>
    </w:p>
    <w:p w14:paraId="3A4CB16B" w14:textId="5EE955B2" w:rsidR="003F15D0" w:rsidRDefault="74601725" w:rsidP="003F15D0">
      <w:pPr>
        <w:pStyle w:val="BodyAccessibleTextMIRB"/>
      </w:pPr>
      <w:r>
        <w:t>PMU: Provincial Mapping Unit</w:t>
      </w:r>
    </w:p>
    <w:p w14:paraId="04BBB070" w14:textId="77777777" w:rsidR="003F15D0" w:rsidRDefault="003F15D0" w:rsidP="003F15D0">
      <w:pPr>
        <w:pStyle w:val="BodyAccessibleTextMIRB"/>
      </w:pPr>
      <w:r>
        <w:t xml:space="preserve">TIN: </w:t>
      </w:r>
      <w:r w:rsidRPr="009D3558">
        <w:t>Triangulated Irregular Network</w:t>
      </w:r>
    </w:p>
    <w:p w14:paraId="252F3F0D" w14:textId="77777777" w:rsidR="00AF7497" w:rsidRDefault="003F15D0" w:rsidP="003F15D0">
      <w:pPr>
        <w:pStyle w:val="BodyAccessibleTextMIRB"/>
      </w:pPr>
      <w:r>
        <w:t xml:space="preserve">UTM: </w:t>
      </w:r>
      <w:r w:rsidRPr="00634378">
        <w:t>Universal Transverse Mercator</w:t>
      </w:r>
    </w:p>
    <w:p w14:paraId="6A05A809" w14:textId="77777777" w:rsidR="003F15D0" w:rsidRDefault="003F15D0" w:rsidP="003F15D0">
      <w:pPr>
        <w:pStyle w:val="BodyAccessibleTextMIRB"/>
        <w:sectPr w:rsidR="003F15D0" w:rsidSect="001E404A">
          <w:pgSz w:w="12240" w:h="15840"/>
          <w:pgMar w:top="1440" w:right="1440" w:bottom="1440" w:left="1440" w:header="432" w:footer="720" w:gutter="0"/>
          <w:cols w:space="720"/>
          <w:docGrid w:linePitch="360"/>
        </w:sectPr>
      </w:pPr>
    </w:p>
    <w:p w14:paraId="659D63B5" w14:textId="77777777" w:rsidR="00AF7497" w:rsidRDefault="003F15D0" w:rsidP="000D0B10">
      <w:pPr>
        <w:pStyle w:val="Heading1MIRBTopofPage"/>
        <w:numPr>
          <w:ilvl w:val="0"/>
          <w:numId w:val="22"/>
        </w:numPr>
      </w:pPr>
      <w:bookmarkStart w:id="11" w:name="_Toc39489455"/>
      <w:r>
        <w:lastRenderedPageBreak/>
        <w:t>Product Description</w:t>
      </w:r>
      <w:bookmarkEnd w:id="11"/>
    </w:p>
    <w:p w14:paraId="5208931B" w14:textId="51C025DF" w:rsidR="003F15D0" w:rsidRDefault="74601725" w:rsidP="003F15D0">
      <w:pPr>
        <w:pStyle w:val="BodyAccessibleTextMIRB"/>
      </w:pPr>
      <w:r>
        <w:t>In the spring of 2002, a project was initiated to acquire leaf-off photography for the Greater Toronto Area (GTA) and to generate a highly accurate and precise elevation data set using softcopy photogrammetric techniques. This terrain data was designed to support the generation of a Digital Elevation Model (DEM) and other elevation data product derivatives (Regional Municipality of York, 2001).</w:t>
      </w:r>
    </w:p>
    <w:p w14:paraId="780ED79B" w14:textId="77777777" w:rsidR="003F15D0" w:rsidRPr="00C056E1" w:rsidRDefault="003F15D0" w:rsidP="003F15D0">
      <w:pPr>
        <w:pStyle w:val="Heading2MIRB"/>
        <w:spacing w:line="288" w:lineRule="auto"/>
      </w:pPr>
      <w:bookmarkStart w:id="12" w:name="_Toc419206532"/>
      <w:bookmarkStart w:id="13" w:name="_Toc39489456"/>
      <w:r w:rsidRPr="00C056E1">
        <w:t>Geographic Extent</w:t>
      </w:r>
      <w:bookmarkEnd w:id="12"/>
      <w:bookmarkEnd w:id="13"/>
    </w:p>
    <w:p w14:paraId="468A0295" w14:textId="77777777" w:rsidR="003F15D0" w:rsidRDefault="003F15D0" w:rsidP="003F15D0">
      <w:pPr>
        <w:pStyle w:val="BodyAccessibleTextMIRB"/>
      </w:pPr>
      <w:r w:rsidRPr="00D95857">
        <w:t xml:space="preserve">The </w:t>
      </w:r>
      <w:r>
        <w:t>elevation data</w:t>
      </w:r>
      <w:r w:rsidRPr="00D95857">
        <w:t xml:space="preserve"> is organized into 20km x 20km tiles</w:t>
      </w:r>
      <w:r>
        <w:t xml:space="preserve"> that </w:t>
      </w:r>
      <w:r w:rsidRPr="00A565B6">
        <w:t xml:space="preserve">encompass the </w:t>
      </w:r>
      <w:r>
        <w:t xml:space="preserve">GTA </w:t>
      </w:r>
      <w:r w:rsidRPr="00A565B6">
        <w:t xml:space="preserve">and the surrounding area from </w:t>
      </w:r>
      <w:r>
        <w:t xml:space="preserve">the </w:t>
      </w:r>
      <w:r w:rsidRPr="00A565B6">
        <w:t xml:space="preserve">Niagara </w:t>
      </w:r>
      <w:r>
        <w:t xml:space="preserve">region </w:t>
      </w:r>
      <w:r w:rsidRPr="00A565B6">
        <w:t xml:space="preserve">to </w:t>
      </w:r>
      <w:r>
        <w:t xml:space="preserve">Port Severn, </w:t>
      </w:r>
      <w:r w:rsidRPr="00A565B6">
        <w:t>the K</w:t>
      </w:r>
      <w:r>
        <w:t>awartha Highlands and Bay of Quinte regions</w:t>
      </w:r>
      <w:r w:rsidRPr="00D95857">
        <w:t>.</w:t>
      </w:r>
    </w:p>
    <w:p w14:paraId="5A39BBE3" w14:textId="77777777" w:rsidR="003F15D0" w:rsidRDefault="003F15D0" w:rsidP="003F15D0">
      <w:pPr>
        <w:pStyle w:val="BodyAccessibleTextMIRB"/>
        <w:keepNext/>
        <w:spacing w:after="0"/>
        <w:jc w:val="center"/>
      </w:pPr>
      <w:r>
        <w:rPr>
          <w:noProof/>
          <w:lang w:eastAsia="en-CA"/>
        </w:rPr>
        <w:drawing>
          <wp:inline distT="0" distB="0" distL="0" distR="0" wp14:anchorId="79F7A16E" wp14:editId="2BF8F172">
            <wp:extent cx="5114634" cy="4203966"/>
            <wp:effectExtent l="0" t="0" r="0" b="6350"/>
            <wp:docPr id="1" name="Picture 1" descr="Shows the extent of the GTA products by scal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1.png"/>
                    <pic:cNvPicPr/>
                  </pic:nvPicPr>
                  <pic:blipFill>
                    <a:blip r:embed="rId18">
                      <a:extLst>
                        <a:ext uri="{28A0092B-C50C-407E-A947-70E740481C1C}">
                          <a14:useLocalDpi xmlns:a14="http://schemas.microsoft.com/office/drawing/2010/main" val="0"/>
                        </a:ext>
                      </a:extLst>
                    </a:blip>
                    <a:stretch>
                      <a:fillRect/>
                    </a:stretch>
                  </pic:blipFill>
                  <pic:spPr>
                    <a:xfrm>
                      <a:off x="0" y="0"/>
                      <a:ext cx="5114634" cy="4203966"/>
                    </a:xfrm>
                    <a:prstGeom prst="rect">
                      <a:avLst/>
                    </a:prstGeom>
                  </pic:spPr>
                </pic:pic>
              </a:graphicData>
            </a:graphic>
          </wp:inline>
        </w:drawing>
      </w:r>
    </w:p>
    <w:p w14:paraId="73A82F62" w14:textId="77777777" w:rsidR="00AB79C4" w:rsidRDefault="003F15D0" w:rsidP="003F15D0">
      <w:pPr>
        <w:pStyle w:val="Caption"/>
        <w:sectPr w:rsidR="00AB79C4" w:rsidSect="00E8018C">
          <w:pgSz w:w="12240" w:h="15840" w:code="1"/>
          <w:pgMar w:top="1440" w:right="1440" w:bottom="1440" w:left="1440" w:header="432" w:footer="720" w:gutter="0"/>
          <w:cols w:space="720"/>
          <w:docGrid w:linePitch="360"/>
        </w:sectPr>
      </w:pPr>
      <w:bookmarkStart w:id="14" w:name="_Toc39489464"/>
      <w:r>
        <w:t xml:space="preserve">Figure </w:t>
      </w:r>
      <w:r>
        <w:fldChar w:fldCharType="begin"/>
      </w:r>
      <w:r>
        <w:instrText>SEQ Figure \* ARABIC</w:instrText>
      </w:r>
      <w:r>
        <w:fldChar w:fldCharType="separate"/>
      </w:r>
      <w:r w:rsidR="00334D40">
        <w:rPr>
          <w:noProof/>
        </w:rPr>
        <w:t>1</w:t>
      </w:r>
      <w:r>
        <w:fldChar w:fldCharType="end"/>
      </w:r>
      <w:r w:rsidRPr="00371DAE">
        <w:t>: Extent of GTA 2002 Project Area</w:t>
      </w:r>
      <w:bookmarkEnd w:id="14"/>
    </w:p>
    <w:p w14:paraId="442B85D3" w14:textId="0ACF0E5F" w:rsidR="003F15D0" w:rsidRPr="00D95857" w:rsidRDefault="74601725" w:rsidP="00AB79C4">
      <w:pPr>
        <w:pStyle w:val="BodyAccessibleTextMIRB"/>
        <w:keepLines w:val="0"/>
      </w:pPr>
      <w:r>
        <w:lastRenderedPageBreak/>
        <w:t>This data is intended to be used for pre-engineering survey and design as well as the production of planimetric mapping at differing accuracies with the following specifications:</w:t>
      </w:r>
    </w:p>
    <w:p w14:paraId="64D1B4CA" w14:textId="77777777" w:rsidR="003F15D0" w:rsidRPr="00D95857" w:rsidRDefault="003F15D0" w:rsidP="003F15D0">
      <w:pPr>
        <w:pStyle w:val="BulletsMIRB"/>
      </w:pPr>
      <w:r>
        <w:t>1:2000 Scale Mapping</w:t>
      </w:r>
      <w:r w:rsidRPr="00D95857">
        <w:t>: Horizontal and vertical accuracy 0.5m</w:t>
      </w:r>
      <w:r>
        <w:t xml:space="preserve">, </w:t>
      </w:r>
      <w:r w:rsidRPr="00D95857">
        <w:t xml:space="preserve">suitable for 1m contour generation. Final point spacing of </w:t>
      </w:r>
      <w:r>
        <w:t>Digital Terrain Model (</w:t>
      </w:r>
      <w:r w:rsidRPr="00D95857">
        <w:t>DTM</w:t>
      </w:r>
      <w:r>
        <w:t>)</w:t>
      </w:r>
      <w:r w:rsidRPr="00D95857">
        <w:t xml:space="preserve"> is 10m</w:t>
      </w:r>
      <w:r>
        <w:t>.</w:t>
      </w:r>
    </w:p>
    <w:p w14:paraId="4B662623" w14:textId="77777777" w:rsidR="003F15D0" w:rsidRDefault="003F15D0" w:rsidP="003F15D0">
      <w:pPr>
        <w:pStyle w:val="BulletsMIRB"/>
      </w:pPr>
      <w:r>
        <w:t xml:space="preserve">1:4000 Scale Mapping: </w:t>
      </w:r>
      <w:r w:rsidRPr="00D95857">
        <w:t>Horizontal and vertical accuracy 1m, suitable for 2m contour generation. Final point spacing of DTM is 20m</w:t>
      </w:r>
      <w:r>
        <w:t>.</w:t>
      </w:r>
    </w:p>
    <w:p w14:paraId="5C8C0A65" w14:textId="77777777" w:rsidR="003F15D0" w:rsidRDefault="003F15D0" w:rsidP="003F15D0">
      <w:pPr>
        <w:pStyle w:val="Heading2MIRB"/>
      </w:pPr>
      <w:bookmarkStart w:id="15" w:name="_Toc39489457"/>
      <w:r w:rsidRPr="00C056E1">
        <w:t>Reference System</w:t>
      </w:r>
      <w:bookmarkEnd w:id="15"/>
    </w:p>
    <w:p w14:paraId="3AA1E13A" w14:textId="77777777" w:rsidR="003F15D0" w:rsidRPr="003F15D0" w:rsidRDefault="003F15D0" w:rsidP="003F15D0">
      <w:pPr>
        <w:pStyle w:val="BodyAccessibleTextMIRB"/>
        <w:rPr>
          <w:b/>
        </w:rPr>
      </w:pPr>
      <w:bookmarkStart w:id="16" w:name="_Toc419206534"/>
      <w:r w:rsidRPr="003F15D0">
        <w:rPr>
          <w:b/>
        </w:rPr>
        <w:t>Horizontal Reference System</w:t>
      </w:r>
      <w:bookmarkEnd w:id="16"/>
    </w:p>
    <w:p w14:paraId="064E3179" w14:textId="7D036849" w:rsidR="003F15D0" w:rsidRPr="00634378" w:rsidRDefault="74601725" w:rsidP="003F15D0">
      <w:pPr>
        <w:pStyle w:val="BodyAccessibleTextMIRB"/>
      </w:pPr>
      <w:r>
        <w:t>The horizontal coordinate system of the DEM is the Universal Transverse Mercator (UTM) and covers zones 17 and 18. The horizontal datum of the DEM is the North American Datum of 1983 (NAD83).</w:t>
      </w:r>
    </w:p>
    <w:p w14:paraId="3CF919AA" w14:textId="77777777" w:rsidR="003F15D0" w:rsidRPr="009D3558" w:rsidRDefault="003F15D0" w:rsidP="003F15D0">
      <w:pPr>
        <w:pStyle w:val="BodyAccessibleTextMIRB"/>
      </w:pPr>
      <w:r w:rsidRPr="009D3558">
        <w:t xml:space="preserve">The horizontal unit of measure </w:t>
      </w:r>
      <w:r>
        <w:t>(coordinate system axi</w:t>
      </w:r>
      <w:r w:rsidR="00E62A32">
        <w:t>s</w:t>
      </w:r>
      <w:r>
        <w:t xml:space="preserve"> units) </w:t>
      </w:r>
      <w:r w:rsidRPr="009D3558">
        <w:t xml:space="preserve">for all raster grid </w:t>
      </w:r>
      <w:r>
        <w:t>cells in the DEM is meters (m).</w:t>
      </w:r>
    </w:p>
    <w:p w14:paraId="54DFFC9D" w14:textId="77777777" w:rsidR="003F15D0" w:rsidRPr="003F15D0" w:rsidRDefault="003F15D0" w:rsidP="003F15D0">
      <w:pPr>
        <w:pStyle w:val="BodyAccessibleTextMIRB"/>
        <w:rPr>
          <w:b/>
        </w:rPr>
      </w:pPr>
      <w:bookmarkStart w:id="17" w:name="_Toc252350123"/>
      <w:bookmarkStart w:id="18" w:name="_Toc419206535"/>
      <w:r w:rsidRPr="003F15D0">
        <w:rPr>
          <w:b/>
        </w:rPr>
        <w:t>Vertical Reference System</w:t>
      </w:r>
      <w:bookmarkEnd w:id="17"/>
      <w:bookmarkEnd w:id="18"/>
    </w:p>
    <w:p w14:paraId="64DE9451" w14:textId="6E72C616" w:rsidR="003F15D0" w:rsidRPr="00634378" w:rsidRDefault="74601725" w:rsidP="003F15D0">
      <w:pPr>
        <w:pStyle w:val="BodyAccessibleTextMIRB"/>
      </w:pPr>
      <w:r>
        <w:t xml:space="preserve">The vertical coordinate system of the DEM is based on the Canadian Geodetic Vertical Datum 1928 (CGVD28) of the Geodetic Survey Division of Natural Resources Canada and is measured in metres above mean sea level. For more information please see the </w:t>
      </w:r>
      <w:hyperlink r:id="rId19" w:anchor="_Canadian_Geodetic_Vertical_1">
        <w:r w:rsidRPr="74601725">
          <w:rPr>
            <w:rStyle w:val="HyperlinkMIRBChar"/>
          </w:rPr>
          <w:t>Height Reference System Modernization</w:t>
        </w:r>
      </w:hyperlink>
      <w:r>
        <w:t xml:space="preserve"> (https://www.nrcan.gc.ca/height-reference-system-modernization/9054#_Canadian_Geodetic_Vertical_1).</w:t>
      </w:r>
    </w:p>
    <w:p w14:paraId="61B28D00" w14:textId="3402AB49" w:rsidR="003F15D0" w:rsidRPr="00634378" w:rsidRDefault="74601725" w:rsidP="003F15D0">
      <w:pPr>
        <w:pStyle w:val="BodyAccessibleTextMIRB"/>
      </w:pPr>
      <w:r>
        <w:t>The vertical unit of measure (coordinate system axis units) for all raster grid cells in the DEM is meters (m). One single vertical elevation value represents each raster grid cell in the DEM.</w:t>
      </w:r>
    </w:p>
    <w:p w14:paraId="658137B7" w14:textId="77777777" w:rsidR="003F15D0" w:rsidRDefault="003F15D0" w:rsidP="003F15D0">
      <w:pPr>
        <w:pStyle w:val="Heading2MIRB"/>
      </w:pPr>
      <w:bookmarkStart w:id="19" w:name="_Toc39489458"/>
      <w:r w:rsidRPr="00C056E1">
        <w:t>Resolution</w:t>
      </w:r>
      <w:bookmarkEnd w:id="19"/>
    </w:p>
    <w:p w14:paraId="6EA17FE7" w14:textId="77777777" w:rsidR="003F15D0" w:rsidRPr="003F15D0" w:rsidRDefault="003F15D0" w:rsidP="003F15D0">
      <w:pPr>
        <w:pStyle w:val="BodyAccessibleTextMIRB"/>
        <w:rPr>
          <w:b/>
        </w:rPr>
      </w:pPr>
      <w:bookmarkStart w:id="20" w:name="_Toc417372742"/>
      <w:bookmarkStart w:id="21" w:name="_Toc419206537"/>
      <w:r w:rsidRPr="003F15D0">
        <w:rPr>
          <w:b/>
        </w:rPr>
        <w:t>Spatial Resolution</w:t>
      </w:r>
      <w:bookmarkEnd w:id="20"/>
      <w:bookmarkEnd w:id="21"/>
    </w:p>
    <w:p w14:paraId="5DDCC358" w14:textId="77777777" w:rsidR="003F15D0" w:rsidRPr="00866F72" w:rsidRDefault="003F15D0" w:rsidP="003F15D0">
      <w:pPr>
        <w:pStyle w:val="BodyAccessibleTextMIRB"/>
      </w:pPr>
      <w:r w:rsidRPr="00866F72">
        <w:t xml:space="preserve">The grid spacing is based on Universal Transverse Mercator (UTM) projection with a raster cell resolution of </w:t>
      </w:r>
      <w:r>
        <w:t>5</w:t>
      </w:r>
      <w:r w:rsidRPr="00866F72">
        <w:t xml:space="preserve"> metres</w:t>
      </w:r>
      <w:r>
        <w:t>.</w:t>
      </w:r>
    </w:p>
    <w:p w14:paraId="7D7B2B30" w14:textId="77777777" w:rsidR="003F15D0" w:rsidRPr="003F15D0" w:rsidRDefault="003F15D0" w:rsidP="003F15D0">
      <w:pPr>
        <w:pStyle w:val="BodyAccessibleTextMIRB"/>
        <w:rPr>
          <w:b/>
        </w:rPr>
      </w:pPr>
      <w:bookmarkStart w:id="22" w:name="_Toc417372743"/>
      <w:bookmarkStart w:id="23" w:name="_Toc419206538"/>
      <w:r w:rsidRPr="003F15D0">
        <w:rPr>
          <w:b/>
        </w:rPr>
        <w:t>Temporal Resolution</w:t>
      </w:r>
      <w:bookmarkEnd w:id="22"/>
      <w:bookmarkEnd w:id="23"/>
    </w:p>
    <w:p w14:paraId="46E6EEC6" w14:textId="77777777" w:rsidR="00AB79C4" w:rsidRDefault="003F15D0" w:rsidP="00AB79C4">
      <w:pPr>
        <w:pStyle w:val="BodyAccessibleTextMIRB"/>
        <w:sectPr w:rsidR="00AB79C4" w:rsidSect="00AB79C4">
          <w:pgSz w:w="12240" w:h="15840" w:code="1"/>
          <w:pgMar w:top="1152" w:right="1152" w:bottom="1152" w:left="1152" w:header="432" w:footer="720" w:gutter="0"/>
          <w:cols w:space="720"/>
          <w:docGrid w:linePitch="360"/>
        </w:sectPr>
      </w:pPr>
      <w:r w:rsidRPr="00866F72">
        <w:t>Source elevation data was captured using softcopy photogrammetry in 2002.</w:t>
      </w:r>
    </w:p>
    <w:p w14:paraId="32646263" w14:textId="77777777" w:rsidR="003F15D0" w:rsidRDefault="003F15D0" w:rsidP="003F15D0">
      <w:pPr>
        <w:pStyle w:val="Heading1MIRBTopofPage"/>
      </w:pPr>
      <w:bookmarkStart w:id="24" w:name="_Toc39489459"/>
      <w:r>
        <w:lastRenderedPageBreak/>
        <w:t>Product Details</w:t>
      </w:r>
      <w:bookmarkEnd w:id="24"/>
    </w:p>
    <w:p w14:paraId="64A6DAFB" w14:textId="77777777" w:rsidR="003F15D0" w:rsidRDefault="003F15D0" w:rsidP="003F15D0">
      <w:pPr>
        <w:pStyle w:val="Heading2MIRB"/>
      </w:pPr>
      <w:bookmarkStart w:id="25" w:name="_Toc39489460"/>
      <w:r>
        <w:t>TIN and DEM Products</w:t>
      </w:r>
      <w:bookmarkEnd w:id="25"/>
    </w:p>
    <w:p w14:paraId="4CDFDEAD" w14:textId="20D98C16" w:rsidR="003F15D0" w:rsidRPr="00D95857" w:rsidRDefault="74601725" w:rsidP="003F15D0">
      <w:pPr>
        <w:pStyle w:val="BodyAccessibleTextMIRB"/>
      </w:pPr>
      <w:r>
        <w:t>The GTA 2002 vector elevation data was delivered in a format best modeled using a Triangulated Irregular Network (TIN) data model. A TIN and DEM have been generated to honour the original vector data as much as possible. The DEM has been generated from the vector data by first creating an ArcGIS Terrain using the elevation points, lines and polygons then this Terrain was converted to a DEM using a Natural Neighbours interpolation algorithm.</w:t>
      </w:r>
    </w:p>
    <w:p w14:paraId="243850D0" w14:textId="73B2B063" w:rsidR="003F15D0" w:rsidRPr="009D3558" w:rsidRDefault="74601725" w:rsidP="003F15D0">
      <w:pPr>
        <w:pStyle w:val="BodyAccessibleTextMIRB"/>
      </w:pPr>
      <w:proofErr w:type="spellStart"/>
      <w:r>
        <w:t>Breaklines</w:t>
      </w:r>
      <w:proofErr w:type="spellEnd"/>
      <w:r>
        <w:t xml:space="preserve"> are a key dataset that is used when creating a TIN as they define rapid or sharp changes in elevation. Without the use of </w:t>
      </w:r>
      <w:proofErr w:type="spellStart"/>
      <w:r>
        <w:t>breaklines</w:t>
      </w:r>
      <w:proofErr w:type="spellEnd"/>
      <w:r>
        <w:t xml:space="preserve">, a TIN will yield a poor representation of the terrain surface. Figure 2 demonstrates the level of detail added within a TIN by including </w:t>
      </w:r>
      <w:proofErr w:type="spellStart"/>
      <w:r>
        <w:t>breaklines</w:t>
      </w:r>
      <w:proofErr w:type="spellEnd"/>
      <w:r>
        <w:t>.</w:t>
      </w:r>
    </w:p>
    <w:p w14:paraId="41C8F396" w14:textId="77777777" w:rsidR="003F15D0" w:rsidRDefault="003F15D0" w:rsidP="003F15D0">
      <w:pPr>
        <w:pStyle w:val="BodyAccessibleTextMIRB"/>
        <w:keepNext/>
        <w:spacing w:after="0"/>
        <w:jc w:val="center"/>
      </w:pPr>
      <w:r>
        <w:rPr>
          <w:noProof/>
          <w:lang w:eastAsia="en-CA"/>
        </w:rPr>
        <w:drawing>
          <wp:inline distT="0" distB="0" distL="0" distR="0" wp14:anchorId="08537F41" wp14:editId="0645961E">
            <wp:extent cx="5943600" cy="1990090"/>
            <wp:effectExtent l="0" t="0" r="0" b="0"/>
            <wp:docPr id="13" name="Picture 13" descr="Compares two TIN products, one with breaklines and one without."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1990090"/>
                    </a:xfrm>
                    <a:prstGeom prst="rect">
                      <a:avLst/>
                    </a:prstGeom>
                  </pic:spPr>
                </pic:pic>
              </a:graphicData>
            </a:graphic>
          </wp:inline>
        </w:drawing>
      </w:r>
    </w:p>
    <w:p w14:paraId="51AD6E6B" w14:textId="14FB1A69" w:rsidR="003F15D0" w:rsidRDefault="74601725" w:rsidP="003F15D0">
      <w:pPr>
        <w:pStyle w:val="Caption"/>
      </w:pPr>
      <w:bookmarkStart w:id="26" w:name="_Toc39489465"/>
      <w:r>
        <w:t xml:space="preserve">Figure </w:t>
      </w:r>
      <w:r w:rsidR="003F15D0" w:rsidRPr="74601725">
        <w:fldChar w:fldCharType="begin"/>
      </w:r>
      <w:r w:rsidR="003F15D0">
        <w:instrText xml:space="preserve"> SEQ Figure \* ARABIC </w:instrText>
      </w:r>
      <w:r w:rsidR="003F15D0" w:rsidRPr="74601725">
        <w:fldChar w:fldCharType="separate"/>
      </w:r>
      <w:r w:rsidRPr="74601725">
        <w:rPr>
          <w:noProof/>
        </w:rPr>
        <w:t>2</w:t>
      </w:r>
      <w:r w:rsidR="003F15D0" w:rsidRPr="74601725">
        <w:rPr>
          <w:noProof/>
        </w:rPr>
        <w:fldChar w:fldCharType="end"/>
      </w:r>
      <w:r>
        <w:t xml:space="preserve">: A TIN without </w:t>
      </w:r>
      <w:proofErr w:type="spellStart"/>
      <w:r>
        <w:t>breaklines</w:t>
      </w:r>
      <w:proofErr w:type="spellEnd"/>
      <w:r>
        <w:t xml:space="preserve"> (A) and a TIN with </w:t>
      </w:r>
      <w:proofErr w:type="spellStart"/>
      <w:r>
        <w:t>breaklines</w:t>
      </w:r>
      <w:proofErr w:type="spellEnd"/>
      <w:r>
        <w:t xml:space="preserve"> (B).</w:t>
      </w:r>
      <w:bookmarkEnd w:id="26"/>
    </w:p>
    <w:p w14:paraId="63B6CFC6" w14:textId="77777777" w:rsidR="003F15D0" w:rsidRDefault="003F15D0" w:rsidP="003F15D0">
      <w:pPr>
        <w:pStyle w:val="BodyAccessibleTextMIRB"/>
      </w:pPr>
      <w:r>
        <w:t>Prior to TIN</w:t>
      </w:r>
      <w:r w:rsidRPr="009D3558">
        <w:t xml:space="preserve"> modeling, each coded </w:t>
      </w:r>
      <w:proofErr w:type="spellStart"/>
      <w:r>
        <w:t>breakline</w:t>
      </w:r>
      <w:proofErr w:type="spellEnd"/>
      <w:r>
        <w:t xml:space="preserve"> </w:t>
      </w:r>
      <w:r w:rsidRPr="009D3558">
        <w:t xml:space="preserve">feature </w:t>
      </w:r>
      <w:r>
        <w:t xml:space="preserve">that was </w:t>
      </w:r>
      <w:r w:rsidRPr="009D3558">
        <w:t xml:space="preserve">captured had to be </w:t>
      </w:r>
      <w:r>
        <w:t>designated to an appropriate TIN</w:t>
      </w:r>
      <w:r w:rsidRPr="009D3558">
        <w:t xml:space="preserve"> category </w:t>
      </w:r>
      <w:r>
        <w:t xml:space="preserve">based on their use as a </w:t>
      </w:r>
      <w:r w:rsidRPr="009D3558">
        <w:t xml:space="preserve">hard </w:t>
      </w:r>
      <w:r>
        <w:t xml:space="preserve">or soft </w:t>
      </w:r>
      <w:proofErr w:type="spellStart"/>
      <w:r w:rsidRPr="009D3558">
        <w:t>breakl</w:t>
      </w:r>
      <w:r>
        <w:t>ine</w:t>
      </w:r>
      <w:proofErr w:type="spellEnd"/>
      <w:r>
        <w:t xml:space="preserve"> feature before they were used in the TIN</w:t>
      </w:r>
      <w:r w:rsidRPr="009D3558">
        <w:t xml:space="preserve"> modeling</w:t>
      </w:r>
      <w:r>
        <w:t xml:space="preserve"> process (see Table 1)</w:t>
      </w:r>
      <w:r w:rsidRPr="009D3558">
        <w:t>.  Decisions were made based on whether the features were coded as approximate or actual and using a basic understanding of hydrology.</w:t>
      </w:r>
    </w:p>
    <w:p w14:paraId="20E76B2A" w14:textId="77777777" w:rsidR="00AB79C4" w:rsidRDefault="00AB79C4" w:rsidP="00AB79C4">
      <w:pPr>
        <w:pStyle w:val="Caption"/>
        <w:keepNext/>
        <w:spacing w:after="0"/>
        <w:jc w:val="left"/>
      </w:pPr>
      <w:r>
        <w:lastRenderedPageBreak/>
        <w:t xml:space="preserve">Table </w:t>
      </w:r>
      <w:r>
        <w:fldChar w:fldCharType="begin"/>
      </w:r>
      <w:r>
        <w:instrText>SEQ Table \* ARABIC</w:instrText>
      </w:r>
      <w:r>
        <w:fldChar w:fldCharType="separate"/>
      </w:r>
      <w:r w:rsidR="00334D40">
        <w:rPr>
          <w:noProof/>
        </w:rPr>
        <w:t>1</w:t>
      </w:r>
      <w:r>
        <w:fldChar w:fldCharType="end"/>
      </w:r>
      <w:r w:rsidRPr="00E700FA">
        <w:rPr>
          <w:noProof/>
        </w:rPr>
        <w:t>: Breakline classification used to create the GTA TIN model.</w:t>
      </w:r>
    </w:p>
    <w:tbl>
      <w:tblPr>
        <w:tblStyle w:val="TableGrid1"/>
        <w:tblW w:w="9360" w:type="dxa"/>
        <w:tblLayout w:type="fixed"/>
        <w:tblLook w:val="0020" w:firstRow="1" w:lastRow="0" w:firstColumn="0" w:lastColumn="0" w:noHBand="0" w:noVBand="0"/>
        <w:tblCaption w:val="Table 2"/>
        <w:tblDescription w:val="Table listing breakline classifications."/>
      </w:tblPr>
      <w:tblGrid>
        <w:gridCol w:w="1890"/>
        <w:gridCol w:w="1260"/>
        <w:gridCol w:w="1440"/>
        <w:gridCol w:w="4770"/>
      </w:tblGrid>
      <w:tr w:rsidR="00625A37" w:rsidRPr="00474A0B" w14:paraId="35D95B6B" w14:textId="77777777" w:rsidTr="74601725">
        <w:trPr>
          <w:cantSplit/>
          <w:trHeight w:val="432"/>
          <w:tblHeader/>
        </w:trPr>
        <w:tc>
          <w:tcPr>
            <w:tcW w:w="1890" w:type="dxa"/>
            <w:vAlign w:val="center"/>
          </w:tcPr>
          <w:p w14:paraId="4635CBDF" w14:textId="77777777" w:rsidR="00625A37" w:rsidRPr="00474A0B" w:rsidRDefault="00625A37" w:rsidP="00625A37">
            <w:pPr>
              <w:pStyle w:val="TableHeaderRowTextMIRB"/>
              <w:jc w:val="left"/>
            </w:pPr>
            <w:r w:rsidRPr="00474A0B">
              <w:t>Classification Code</w:t>
            </w:r>
          </w:p>
        </w:tc>
        <w:tc>
          <w:tcPr>
            <w:tcW w:w="1260" w:type="dxa"/>
            <w:vAlign w:val="center"/>
          </w:tcPr>
          <w:p w14:paraId="4C6B9F26" w14:textId="77777777" w:rsidR="00625A37" w:rsidRPr="00474A0B" w:rsidRDefault="00625A37" w:rsidP="00625A37">
            <w:pPr>
              <w:pStyle w:val="TableHeaderRowTextMIRB"/>
              <w:jc w:val="left"/>
            </w:pPr>
            <w:r w:rsidRPr="00474A0B">
              <w:t>Feature Class</w:t>
            </w:r>
          </w:p>
        </w:tc>
        <w:tc>
          <w:tcPr>
            <w:tcW w:w="1440" w:type="dxa"/>
            <w:vAlign w:val="center"/>
          </w:tcPr>
          <w:p w14:paraId="6155A0A3" w14:textId="77777777" w:rsidR="00625A37" w:rsidRPr="00474A0B" w:rsidRDefault="00625A37" w:rsidP="00625A37">
            <w:pPr>
              <w:pStyle w:val="TableHeaderRowTextMIRB"/>
              <w:jc w:val="left"/>
            </w:pPr>
            <w:r w:rsidRPr="00474A0B">
              <w:t>TIN Input</w:t>
            </w:r>
          </w:p>
        </w:tc>
        <w:tc>
          <w:tcPr>
            <w:tcW w:w="4770" w:type="dxa"/>
            <w:vAlign w:val="center"/>
          </w:tcPr>
          <w:p w14:paraId="31FF54C8" w14:textId="77777777" w:rsidR="00625A37" w:rsidRPr="00474A0B" w:rsidRDefault="00625A37" w:rsidP="00625A37">
            <w:pPr>
              <w:pStyle w:val="TableHeaderRowTextMIRB"/>
              <w:jc w:val="left"/>
            </w:pPr>
            <w:r w:rsidRPr="00474A0B">
              <w:t>Description</w:t>
            </w:r>
          </w:p>
        </w:tc>
      </w:tr>
      <w:tr w:rsidR="00625A37" w:rsidRPr="00474A0B" w14:paraId="19491178" w14:textId="77777777" w:rsidTr="74601725">
        <w:trPr>
          <w:cantSplit/>
          <w:trHeight w:val="432"/>
        </w:trPr>
        <w:tc>
          <w:tcPr>
            <w:tcW w:w="1890" w:type="dxa"/>
            <w:vAlign w:val="center"/>
          </w:tcPr>
          <w:p w14:paraId="59F10B61" w14:textId="77777777" w:rsidR="00625A37" w:rsidRPr="00474A0B" w:rsidRDefault="00625A37" w:rsidP="00471F91">
            <w:pPr>
              <w:pStyle w:val="TableBodyTextMIRB"/>
              <w:rPr>
                <w:u w:val="single"/>
              </w:rPr>
            </w:pPr>
            <w:r w:rsidRPr="00474A0B">
              <w:t>Ditch C/L</w:t>
            </w:r>
          </w:p>
        </w:tc>
        <w:tc>
          <w:tcPr>
            <w:tcW w:w="1260" w:type="dxa"/>
            <w:vAlign w:val="center"/>
          </w:tcPr>
          <w:p w14:paraId="687FE4C7" w14:textId="77777777" w:rsidR="00625A37" w:rsidRPr="00474A0B" w:rsidRDefault="00625A37" w:rsidP="00625A37">
            <w:pPr>
              <w:pStyle w:val="TableBodyTextMIRB"/>
            </w:pPr>
            <w:r w:rsidRPr="00474A0B">
              <w:t>Polyline</w:t>
            </w:r>
          </w:p>
        </w:tc>
        <w:tc>
          <w:tcPr>
            <w:tcW w:w="1440" w:type="dxa"/>
            <w:vAlign w:val="center"/>
          </w:tcPr>
          <w:p w14:paraId="60BBBA4B" w14:textId="77777777" w:rsidR="00625A37" w:rsidRPr="00474A0B" w:rsidRDefault="00625A37" w:rsidP="00625A37">
            <w:pPr>
              <w:pStyle w:val="TableBodyTextMIRB"/>
            </w:pPr>
            <w:r w:rsidRPr="00474A0B">
              <w:t xml:space="preserve">Hard </w:t>
            </w:r>
            <w:proofErr w:type="spellStart"/>
            <w:r w:rsidRPr="00474A0B">
              <w:t>Breakline</w:t>
            </w:r>
            <w:proofErr w:type="spellEnd"/>
          </w:p>
        </w:tc>
        <w:tc>
          <w:tcPr>
            <w:tcW w:w="4770" w:type="dxa"/>
            <w:vAlign w:val="center"/>
          </w:tcPr>
          <w:p w14:paraId="7C59435A" w14:textId="77777777" w:rsidR="00625A37" w:rsidRPr="00474A0B" w:rsidRDefault="00625A37" w:rsidP="00625A37">
            <w:pPr>
              <w:pStyle w:val="TableBodyTextMIRB"/>
              <w:rPr>
                <w:u w:val="single"/>
              </w:rPr>
            </w:pPr>
            <w:r w:rsidRPr="00474A0B">
              <w:t>All major ditch centerlines that will ensure the proper generation of 1.0m contours.</w:t>
            </w:r>
          </w:p>
        </w:tc>
      </w:tr>
      <w:tr w:rsidR="00625A37" w:rsidRPr="00474A0B" w14:paraId="50507A13" w14:textId="77777777" w:rsidTr="74601725">
        <w:trPr>
          <w:cantSplit/>
          <w:trHeight w:val="432"/>
        </w:trPr>
        <w:tc>
          <w:tcPr>
            <w:tcW w:w="1890" w:type="dxa"/>
            <w:vAlign w:val="center"/>
          </w:tcPr>
          <w:p w14:paraId="4735AF4F" w14:textId="77777777" w:rsidR="00625A37" w:rsidRPr="00474A0B" w:rsidRDefault="00625A37" w:rsidP="00471F91">
            <w:pPr>
              <w:pStyle w:val="TableBodyTextMIRB"/>
              <w:rPr>
                <w:u w:val="single"/>
              </w:rPr>
            </w:pPr>
            <w:r w:rsidRPr="00474A0B">
              <w:t>Marsh/Swamp</w:t>
            </w:r>
          </w:p>
        </w:tc>
        <w:tc>
          <w:tcPr>
            <w:tcW w:w="1260" w:type="dxa"/>
            <w:vAlign w:val="center"/>
          </w:tcPr>
          <w:p w14:paraId="3D70BCE6" w14:textId="7ADDC4D7" w:rsidR="00625A37" w:rsidRPr="00474A0B" w:rsidRDefault="74601725" w:rsidP="00625A37">
            <w:pPr>
              <w:pStyle w:val="TableBodyTextMIRB"/>
            </w:pPr>
            <w:r>
              <w:t>Polygon</w:t>
            </w:r>
          </w:p>
        </w:tc>
        <w:tc>
          <w:tcPr>
            <w:tcW w:w="1440" w:type="dxa"/>
            <w:vAlign w:val="center"/>
          </w:tcPr>
          <w:p w14:paraId="6B1BBE21" w14:textId="77777777" w:rsidR="00625A37" w:rsidRPr="00474A0B" w:rsidRDefault="00625A37" w:rsidP="00625A37">
            <w:pPr>
              <w:pStyle w:val="TableBodyTextMIRB"/>
            </w:pPr>
            <w:r w:rsidRPr="00474A0B">
              <w:t>Soft Replace</w:t>
            </w:r>
          </w:p>
        </w:tc>
        <w:tc>
          <w:tcPr>
            <w:tcW w:w="4770" w:type="dxa"/>
            <w:vAlign w:val="center"/>
          </w:tcPr>
          <w:p w14:paraId="661C2763" w14:textId="6F0368EC" w:rsidR="00625A37" w:rsidRPr="00474A0B" w:rsidRDefault="74601725" w:rsidP="00625A37">
            <w:pPr>
              <w:pStyle w:val="TableBodyTextMIRB"/>
              <w:rPr>
                <w:u w:val="single"/>
              </w:rPr>
            </w:pPr>
            <w:r>
              <w:t>The outline of visible interpretable marshes/swamps. Avoid wet areas that are likely seasonal.</w:t>
            </w:r>
          </w:p>
        </w:tc>
      </w:tr>
      <w:tr w:rsidR="00625A37" w:rsidRPr="00474A0B" w14:paraId="7E508295" w14:textId="77777777" w:rsidTr="74601725">
        <w:trPr>
          <w:cantSplit/>
          <w:trHeight w:val="432"/>
        </w:trPr>
        <w:tc>
          <w:tcPr>
            <w:tcW w:w="1890" w:type="dxa"/>
            <w:vAlign w:val="center"/>
          </w:tcPr>
          <w:p w14:paraId="06BA14F1" w14:textId="77777777" w:rsidR="00625A37" w:rsidRPr="00474A0B" w:rsidRDefault="00625A37" w:rsidP="00625A37">
            <w:pPr>
              <w:pStyle w:val="TableBodyTextMIRB"/>
              <w:rPr>
                <w:u w:val="single"/>
              </w:rPr>
            </w:pPr>
            <w:r w:rsidRPr="00474A0B">
              <w:t>Creek/Stream C/L</w:t>
            </w:r>
          </w:p>
        </w:tc>
        <w:tc>
          <w:tcPr>
            <w:tcW w:w="1260" w:type="dxa"/>
            <w:vAlign w:val="center"/>
          </w:tcPr>
          <w:p w14:paraId="3C07632E" w14:textId="77777777" w:rsidR="00625A37" w:rsidRPr="00474A0B" w:rsidRDefault="00625A37" w:rsidP="00625A37">
            <w:pPr>
              <w:pStyle w:val="TableBodyTextMIRB"/>
            </w:pPr>
            <w:r w:rsidRPr="00474A0B">
              <w:t>Polyline</w:t>
            </w:r>
          </w:p>
        </w:tc>
        <w:tc>
          <w:tcPr>
            <w:tcW w:w="1440" w:type="dxa"/>
            <w:vAlign w:val="center"/>
          </w:tcPr>
          <w:p w14:paraId="7C410A34" w14:textId="77777777" w:rsidR="00625A37" w:rsidRPr="00474A0B" w:rsidRDefault="00625A37" w:rsidP="00625A37">
            <w:pPr>
              <w:pStyle w:val="TableBodyTextMIRB"/>
            </w:pPr>
            <w:r w:rsidRPr="00474A0B">
              <w:t xml:space="preserve">Hard </w:t>
            </w:r>
            <w:proofErr w:type="spellStart"/>
            <w:r w:rsidRPr="00474A0B">
              <w:t>Breakline</w:t>
            </w:r>
            <w:proofErr w:type="spellEnd"/>
          </w:p>
        </w:tc>
        <w:tc>
          <w:tcPr>
            <w:tcW w:w="4770" w:type="dxa"/>
            <w:vAlign w:val="center"/>
          </w:tcPr>
          <w:p w14:paraId="699FAB20" w14:textId="09C0167D" w:rsidR="00625A37" w:rsidRPr="00474A0B" w:rsidRDefault="74601725" w:rsidP="00625A37">
            <w:pPr>
              <w:pStyle w:val="TableBodyTextMIRB"/>
              <w:rPr>
                <w:u w:val="single"/>
              </w:rPr>
            </w:pPr>
            <w:r>
              <w:t>The centerline of creeks and streams that are less than 4 meters wide.</w:t>
            </w:r>
          </w:p>
        </w:tc>
      </w:tr>
      <w:tr w:rsidR="00625A37" w:rsidRPr="00474A0B" w14:paraId="5A12D7D5" w14:textId="77777777" w:rsidTr="74601725">
        <w:trPr>
          <w:cantSplit/>
          <w:trHeight w:val="432"/>
        </w:trPr>
        <w:tc>
          <w:tcPr>
            <w:tcW w:w="1890" w:type="dxa"/>
            <w:vAlign w:val="center"/>
          </w:tcPr>
          <w:p w14:paraId="72F5C432" w14:textId="03E456D0" w:rsidR="00625A37" w:rsidRPr="00474A0B" w:rsidRDefault="74601725" w:rsidP="00471F91">
            <w:pPr>
              <w:pStyle w:val="TableBodyTextMIRB"/>
              <w:rPr>
                <w:u w:val="single"/>
              </w:rPr>
            </w:pPr>
            <w:r>
              <w:t>Creek/Stream C/L approx.</w:t>
            </w:r>
          </w:p>
        </w:tc>
        <w:tc>
          <w:tcPr>
            <w:tcW w:w="1260" w:type="dxa"/>
            <w:vAlign w:val="center"/>
          </w:tcPr>
          <w:p w14:paraId="57F0243B" w14:textId="77777777" w:rsidR="00625A37" w:rsidRPr="00474A0B" w:rsidRDefault="00625A37" w:rsidP="00625A37">
            <w:pPr>
              <w:pStyle w:val="TableBodyTextMIRB"/>
            </w:pPr>
            <w:r w:rsidRPr="00474A0B">
              <w:t>Polyline</w:t>
            </w:r>
          </w:p>
        </w:tc>
        <w:tc>
          <w:tcPr>
            <w:tcW w:w="1440" w:type="dxa"/>
            <w:vAlign w:val="center"/>
          </w:tcPr>
          <w:p w14:paraId="1EA424B8" w14:textId="77777777" w:rsidR="00625A37" w:rsidRPr="00474A0B" w:rsidRDefault="00625A37" w:rsidP="00625A37">
            <w:pPr>
              <w:pStyle w:val="TableBodyTextMIRB"/>
            </w:pPr>
            <w:r w:rsidRPr="00474A0B">
              <w:t xml:space="preserve">Soft </w:t>
            </w:r>
            <w:proofErr w:type="spellStart"/>
            <w:r w:rsidRPr="00474A0B">
              <w:t>Breakline</w:t>
            </w:r>
            <w:proofErr w:type="spellEnd"/>
          </w:p>
        </w:tc>
        <w:tc>
          <w:tcPr>
            <w:tcW w:w="4770" w:type="dxa"/>
            <w:vAlign w:val="center"/>
          </w:tcPr>
          <w:p w14:paraId="4CF4F6A1" w14:textId="77777777" w:rsidR="00625A37" w:rsidRPr="00474A0B" w:rsidRDefault="00625A37" w:rsidP="00625A37">
            <w:pPr>
              <w:pStyle w:val="TableBodyTextMIRB"/>
              <w:rPr>
                <w:u w:val="single"/>
              </w:rPr>
            </w:pPr>
            <w:r w:rsidRPr="00474A0B">
              <w:t>Where the creek/streams are difficult to accurately compile (i.e. tree cover), or where the path may be uncertain.</w:t>
            </w:r>
          </w:p>
        </w:tc>
      </w:tr>
      <w:tr w:rsidR="00625A37" w:rsidRPr="00474A0B" w14:paraId="71A8508A" w14:textId="77777777" w:rsidTr="74601725">
        <w:trPr>
          <w:cantSplit/>
          <w:trHeight w:val="432"/>
        </w:trPr>
        <w:tc>
          <w:tcPr>
            <w:tcW w:w="1890" w:type="dxa"/>
            <w:vAlign w:val="center"/>
          </w:tcPr>
          <w:p w14:paraId="6CF9A059" w14:textId="77777777" w:rsidR="00625A37" w:rsidRPr="00474A0B" w:rsidRDefault="00625A37" w:rsidP="00471F91">
            <w:pPr>
              <w:pStyle w:val="TableBodyTextMIRB"/>
              <w:rPr>
                <w:u w:val="single"/>
              </w:rPr>
            </w:pPr>
            <w:r w:rsidRPr="00474A0B">
              <w:t>River/Shoreline</w:t>
            </w:r>
          </w:p>
        </w:tc>
        <w:tc>
          <w:tcPr>
            <w:tcW w:w="1260" w:type="dxa"/>
            <w:vAlign w:val="center"/>
          </w:tcPr>
          <w:p w14:paraId="0E588100" w14:textId="0A971241" w:rsidR="00625A37" w:rsidRPr="00474A0B" w:rsidRDefault="74601725" w:rsidP="00625A37">
            <w:pPr>
              <w:pStyle w:val="TableBodyTextMIRB"/>
            </w:pPr>
            <w:r>
              <w:t>Polygon</w:t>
            </w:r>
          </w:p>
        </w:tc>
        <w:tc>
          <w:tcPr>
            <w:tcW w:w="1440" w:type="dxa"/>
            <w:vAlign w:val="center"/>
          </w:tcPr>
          <w:p w14:paraId="690727CC" w14:textId="292B3558" w:rsidR="00625A37" w:rsidRPr="00474A0B" w:rsidRDefault="74601725" w:rsidP="00625A37">
            <w:pPr>
              <w:pStyle w:val="TableBodyTextMIRB"/>
            </w:pPr>
            <w:r>
              <w:t>Hard Replace</w:t>
            </w:r>
          </w:p>
        </w:tc>
        <w:tc>
          <w:tcPr>
            <w:tcW w:w="4770" w:type="dxa"/>
            <w:vAlign w:val="center"/>
          </w:tcPr>
          <w:p w14:paraId="548D056B" w14:textId="77777777" w:rsidR="00625A37" w:rsidRPr="00474A0B" w:rsidRDefault="00625A37" w:rsidP="00625A37">
            <w:pPr>
              <w:pStyle w:val="TableBodyTextMIRB"/>
              <w:rPr>
                <w:u w:val="single"/>
              </w:rPr>
            </w:pPr>
            <w:r w:rsidRPr="00474A0B">
              <w:t>Both sides of rivers greater than 4 meters wide, also contains ponds and reservoirs.</w:t>
            </w:r>
          </w:p>
        </w:tc>
      </w:tr>
      <w:tr w:rsidR="00625A37" w:rsidRPr="00474A0B" w14:paraId="441FE87F" w14:textId="77777777" w:rsidTr="74601725">
        <w:trPr>
          <w:cantSplit/>
          <w:trHeight w:val="432"/>
        </w:trPr>
        <w:tc>
          <w:tcPr>
            <w:tcW w:w="1890" w:type="dxa"/>
            <w:vAlign w:val="center"/>
          </w:tcPr>
          <w:p w14:paraId="20E38554" w14:textId="54E7EA3E" w:rsidR="00625A37" w:rsidRPr="00474A0B" w:rsidRDefault="74601725" w:rsidP="00625A37">
            <w:pPr>
              <w:pStyle w:val="TableBodyTextMIRB"/>
              <w:rPr>
                <w:u w:val="single"/>
              </w:rPr>
            </w:pPr>
            <w:r>
              <w:t>River/Shoreline approx.</w:t>
            </w:r>
          </w:p>
        </w:tc>
        <w:tc>
          <w:tcPr>
            <w:tcW w:w="1260" w:type="dxa"/>
            <w:vAlign w:val="center"/>
          </w:tcPr>
          <w:p w14:paraId="41F80BFA" w14:textId="03586DE7" w:rsidR="00625A37" w:rsidRPr="00474A0B" w:rsidRDefault="74601725" w:rsidP="00625A37">
            <w:pPr>
              <w:pStyle w:val="TableBodyTextMIRB"/>
            </w:pPr>
            <w:r>
              <w:t>Polygon</w:t>
            </w:r>
          </w:p>
        </w:tc>
        <w:tc>
          <w:tcPr>
            <w:tcW w:w="1440" w:type="dxa"/>
            <w:vAlign w:val="center"/>
          </w:tcPr>
          <w:p w14:paraId="38CB2F07" w14:textId="151A6507" w:rsidR="00625A37" w:rsidRPr="00474A0B" w:rsidRDefault="74601725" w:rsidP="00625A37">
            <w:pPr>
              <w:pStyle w:val="TableBodyTextMIRB"/>
            </w:pPr>
            <w:r>
              <w:t>Soft Replace</w:t>
            </w:r>
          </w:p>
        </w:tc>
        <w:tc>
          <w:tcPr>
            <w:tcW w:w="4770" w:type="dxa"/>
            <w:vAlign w:val="center"/>
          </w:tcPr>
          <w:p w14:paraId="446E7DF1" w14:textId="77777777" w:rsidR="00625A37" w:rsidRPr="00474A0B" w:rsidRDefault="00625A37" w:rsidP="00625A37">
            <w:pPr>
              <w:pStyle w:val="TableBodyTextMIRB"/>
              <w:rPr>
                <w:u w:val="single"/>
              </w:rPr>
            </w:pPr>
            <w:r w:rsidRPr="00474A0B">
              <w:t>Where the river/shoreline may be difficult to accurately compile (i.e. tree cover).</w:t>
            </w:r>
          </w:p>
        </w:tc>
      </w:tr>
      <w:tr w:rsidR="00625A37" w:rsidRPr="00474A0B" w14:paraId="6BA275DD" w14:textId="77777777" w:rsidTr="74601725">
        <w:trPr>
          <w:cantSplit/>
          <w:trHeight w:val="432"/>
        </w:trPr>
        <w:tc>
          <w:tcPr>
            <w:tcW w:w="1890" w:type="dxa"/>
            <w:vAlign w:val="center"/>
          </w:tcPr>
          <w:p w14:paraId="1EE784A5" w14:textId="77777777" w:rsidR="00625A37" w:rsidRPr="00474A0B" w:rsidRDefault="00625A37" w:rsidP="00471F91">
            <w:pPr>
              <w:pStyle w:val="TableBodyTextMIRB"/>
              <w:rPr>
                <w:u w:val="single"/>
              </w:rPr>
            </w:pPr>
            <w:proofErr w:type="spellStart"/>
            <w:r w:rsidRPr="00474A0B">
              <w:t>WaterBody</w:t>
            </w:r>
            <w:proofErr w:type="spellEnd"/>
          </w:p>
        </w:tc>
        <w:tc>
          <w:tcPr>
            <w:tcW w:w="1260" w:type="dxa"/>
            <w:vAlign w:val="center"/>
          </w:tcPr>
          <w:p w14:paraId="1DB21BD8" w14:textId="56FF3C6C" w:rsidR="00625A37" w:rsidRPr="00474A0B" w:rsidRDefault="74601725" w:rsidP="00625A37">
            <w:pPr>
              <w:pStyle w:val="TableBodyTextMIRB"/>
            </w:pPr>
            <w:r>
              <w:t>Polygon</w:t>
            </w:r>
          </w:p>
        </w:tc>
        <w:tc>
          <w:tcPr>
            <w:tcW w:w="1440" w:type="dxa"/>
            <w:vAlign w:val="center"/>
          </w:tcPr>
          <w:p w14:paraId="0F84ABE0" w14:textId="77777777" w:rsidR="00625A37" w:rsidRPr="00474A0B" w:rsidRDefault="00625A37" w:rsidP="00625A37">
            <w:pPr>
              <w:pStyle w:val="TableBodyTextMIRB"/>
            </w:pPr>
            <w:r w:rsidRPr="00474A0B">
              <w:t>Hard Replace</w:t>
            </w:r>
          </w:p>
        </w:tc>
        <w:tc>
          <w:tcPr>
            <w:tcW w:w="4770" w:type="dxa"/>
            <w:vAlign w:val="center"/>
          </w:tcPr>
          <w:p w14:paraId="6B88440E" w14:textId="77777777" w:rsidR="00625A37" w:rsidRPr="00474A0B" w:rsidRDefault="00625A37" w:rsidP="00625A37">
            <w:pPr>
              <w:pStyle w:val="TableBodyTextMIRB"/>
              <w:rPr>
                <w:u w:val="single"/>
              </w:rPr>
            </w:pPr>
            <w:r w:rsidRPr="00474A0B">
              <w:t>All identifiable water bodies such as Lake Ontario, Lake Scugog, Lake Wilcox.</w:t>
            </w:r>
          </w:p>
        </w:tc>
      </w:tr>
      <w:tr w:rsidR="00625A37" w:rsidRPr="00474A0B" w14:paraId="6B2D9144" w14:textId="77777777" w:rsidTr="74601725">
        <w:trPr>
          <w:cantSplit/>
          <w:trHeight w:val="432"/>
        </w:trPr>
        <w:tc>
          <w:tcPr>
            <w:tcW w:w="1890" w:type="dxa"/>
            <w:vAlign w:val="center"/>
          </w:tcPr>
          <w:p w14:paraId="346D79B5" w14:textId="77777777" w:rsidR="00625A37" w:rsidRPr="00474A0B" w:rsidRDefault="00625A37" w:rsidP="00471F91">
            <w:pPr>
              <w:pStyle w:val="TableBodyTextMIRB"/>
              <w:rPr>
                <w:u w:val="single"/>
              </w:rPr>
            </w:pPr>
            <w:r w:rsidRPr="00474A0B">
              <w:t>Headwall/</w:t>
            </w:r>
            <w:proofErr w:type="spellStart"/>
            <w:r w:rsidRPr="00474A0B">
              <w:t>Culv</w:t>
            </w:r>
            <w:proofErr w:type="spellEnd"/>
          </w:p>
        </w:tc>
        <w:tc>
          <w:tcPr>
            <w:tcW w:w="1260" w:type="dxa"/>
            <w:vAlign w:val="center"/>
          </w:tcPr>
          <w:p w14:paraId="2798F943" w14:textId="77777777" w:rsidR="00625A37" w:rsidRPr="00474A0B" w:rsidRDefault="00625A37" w:rsidP="00625A37">
            <w:pPr>
              <w:pStyle w:val="TableBodyTextMIRB"/>
            </w:pPr>
            <w:r w:rsidRPr="00474A0B">
              <w:t>Polygon</w:t>
            </w:r>
          </w:p>
        </w:tc>
        <w:tc>
          <w:tcPr>
            <w:tcW w:w="1440" w:type="dxa"/>
            <w:vAlign w:val="center"/>
          </w:tcPr>
          <w:p w14:paraId="4BD95D2F" w14:textId="77777777" w:rsidR="00625A37" w:rsidRPr="00474A0B" w:rsidRDefault="00625A37" w:rsidP="00625A37">
            <w:pPr>
              <w:pStyle w:val="TableBodyTextMIRB"/>
            </w:pPr>
            <w:r w:rsidRPr="00474A0B">
              <w:t>Hard Replace</w:t>
            </w:r>
          </w:p>
        </w:tc>
        <w:tc>
          <w:tcPr>
            <w:tcW w:w="4770" w:type="dxa"/>
            <w:vAlign w:val="center"/>
          </w:tcPr>
          <w:p w14:paraId="45005B94" w14:textId="77777777" w:rsidR="00625A37" w:rsidRPr="00474A0B" w:rsidRDefault="00625A37" w:rsidP="00625A37">
            <w:pPr>
              <w:pStyle w:val="TableBodyTextMIRB"/>
              <w:rPr>
                <w:u w:val="single"/>
              </w:rPr>
            </w:pPr>
            <w:r w:rsidRPr="00474A0B">
              <w:t>Outline of all headwalls and culverts to scale (concrete box culverts, not corrugated steel culverts)</w:t>
            </w:r>
          </w:p>
        </w:tc>
      </w:tr>
      <w:tr w:rsidR="00625A37" w:rsidRPr="00474A0B" w14:paraId="3D8BE4A4" w14:textId="77777777" w:rsidTr="74601725">
        <w:trPr>
          <w:cantSplit/>
          <w:trHeight w:val="432"/>
        </w:trPr>
        <w:tc>
          <w:tcPr>
            <w:tcW w:w="1890" w:type="dxa"/>
            <w:vAlign w:val="center"/>
          </w:tcPr>
          <w:p w14:paraId="23488EE5" w14:textId="77777777" w:rsidR="00625A37" w:rsidRPr="00474A0B" w:rsidRDefault="00625A37" w:rsidP="00625A37">
            <w:pPr>
              <w:pStyle w:val="TableBodyTextMIRB"/>
              <w:rPr>
                <w:u w:val="single"/>
              </w:rPr>
            </w:pPr>
            <w:r w:rsidRPr="00474A0B">
              <w:t>Dam2Sc.</w:t>
            </w:r>
          </w:p>
        </w:tc>
        <w:tc>
          <w:tcPr>
            <w:tcW w:w="1260" w:type="dxa"/>
            <w:vAlign w:val="center"/>
          </w:tcPr>
          <w:p w14:paraId="5391CA28" w14:textId="77777777" w:rsidR="00625A37" w:rsidRPr="00474A0B" w:rsidRDefault="00625A37" w:rsidP="00625A37">
            <w:pPr>
              <w:pStyle w:val="TableBodyTextMIRB"/>
            </w:pPr>
            <w:r w:rsidRPr="00474A0B">
              <w:t>Polygon</w:t>
            </w:r>
          </w:p>
        </w:tc>
        <w:tc>
          <w:tcPr>
            <w:tcW w:w="1440" w:type="dxa"/>
            <w:vAlign w:val="center"/>
          </w:tcPr>
          <w:p w14:paraId="1CDC5752" w14:textId="77777777" w:rsidR="00625A37" w:rsidRPr="00474A0B" w:rsidRDefault="00625A37" w:rsidP="00625A37">
            <w:pPr>
              <w:pStyle w:val="TableBodyTextMIRB"/>
            </w:pPr>
            <w:r w:rsidRPr="00474A0B">
              <w:t>Hard Replace</w:t>
            </w:r>
          </w:p>
        </w:tc>
        <w:tc>
          <w:tcPr>
            <w:tcW w:w="4770" w:type="dxa"/>
            <w:vAlign w:val="center"/>
          </w:tcPr>
          <w:p w14:paraId="056A8DF2" w14:textId="77777777" w:rsidR="00625A37" w:rsidRPr="00474A0B" w:rsidRDefault="00625A37" w:rsidP="00625A37">
            <w:pPr>
              <w:pStyle w:val="TableBodyTextMIRB"/>
              <w:rPr>
                <w:u w:val="single"/>
              </w:rPr>
            </w:pPr>
            <w:r w:rsidRPr="00474A0B">
              <w:t>The outline of all Dams to Scale.</w:t>
            </w:r>
          </w:p>
        </w:tc>
      </w:tr>
      <w:tr w:rsidR="00625A37" w:rsidRPr="00474A0B" w14:paraId="19A75EFA" w14:textId="77777777" w:rsidTr="74601725">
        <w:trPr>
          <w:cantSplit/>
          <w:trHeight w:val="432"/>
        </w:trPr>
        <w:tc>
          <w:tcPr>
            <w:tcW w:w="1890" w:type="dxa"/>
            <w:vAlign w:val="center"/>
          </w:tcPr>
          <w:p w14:paraId="01FC7AED" w14:textId="77777777" w:rsidR="00625A37" w:rsidRPr="00474A0B" w:rsidRDefault="00625A37" w:rsidP="00471F91">
            <w:pPr>
              <w:pStyle w:val="TableBodyTextMIRB"/>
              <w:rPr>
                <w:u w:val="single"/>
              </w:rPr>
            </w:pPr>
            <w:proofErr w:type="spellStart"/>
            <w:r w:rsidRPr="00474A0B">
              <w:t>AccWay</w:t>
            </w:r>
            <w:proofErr w:type="spellEnd"/>
          </w:p>
        </w:tc>
        <w:tc>
          <w:tcPr>
            <w:tcW w:w="1260" w:type="dxa"/>
            <w:vAlign w:val="center"/>
          </w:tcPr>
          <w:p w14:paraId="4AF547EE" w14:textId="77777777" w:rsidR="00625A37" w:rsidRPr="00474A0B" w:rsidRDefault="00625A37" w:rsidP="00625A37">
            <w:pPr>
              <w:pStyle w:val="TableBodyTextMIRB"/>
            </w:pPr>
            <w:r w:rsidRPr="00474A0B">
              <w:t>Polygon</w:t>
            </w:r>
          </w:p>
        </w:tc>
        <w:tc>
          <w:tcPr>
            <w:tcW w:w="1440" w:type="dxa"/>
            <w:vAlign w:val="center"/>
          </w:tcPr>
          <w:p w14:paraId="09F4E881" w14:textId="77777777" w:rsidR="00625A37" w:rsidRPr="00474A0B" w:rsidRDefault="00625A37" w:rsidP="00625A37">
            <w:pPr>
              <w:pStyle w:val="TableBodyTextMIRB"/>
            </w:pPr>
            <w:r w:rsidRPr="00474A0B">
              <w:t>Hard Replace</w:t>
            </w:r>
          </w:p>
        </w:tc>
        <w:tc>
          <w:tcPr>
            <w:tcW w:w="4770" w:type="dxa"/>
            <w:vAlign w:val="center"/>
          </w:tcPr>
          <w:p w14:paraId="25162F96" w14:textId="77777777" w:rsidR="00625A37" w:rsidRPr="00474A0B" w:rsidRDefault="00625A37" w:rsidP="00625A37">
            <w:pPr>
              <w:pStyle w:val="TableBodyTextMIRB"/>
              <w:rPr>
                <w:u w:val="single"/>
              </w:rPr>
            </w:pPr>
            <w:r w:rsidRPr="00474A0B">
              <w:t>All major access ways required to ensure the proper generation of 1.0m contours.</w:t>
            </w:r>
          </w:p>
        </w:tc>
      </w:tr>
      <w:tr w:rsidR="00625A37" w:rsidRPr="00474A0B" w14:paraId="6DD7B907" w14:textId="77777777" w:rsidTr="74601725">
        <w:trPr>
          <w:cantSplit/>
          <w:trHeight w:val="432"/>
        </w:trPr>
        <w:tc>
          <w:tcPr>
            <w:tcW w:w="1890" w:type="dxa"/>
            <w:vAlign w:val="center"/>
          </w:tcPr>
          <w:p w14:paraId="052FC046" w14:textId="77777777" w:rsidR="00625A37" w:rsidRPr="00474A0B" w:rsidRDefault="00625A37" w:rsidP="00471F91">
            <w:pPr>
              <w:pStyle w:val="TableBodyTextMIRB"/>
              <w:rPr>
                <w:u w:val="single"/>
              </w:rPr>
            </w:pPr>
            <w:proofErr w:type="spellStart"/>
            <w:r w:rsidRPr="00474A0B">
              <w:t>RoadEdgPv</w:t>
            </w:r>
            <w:proofErr w:type="spellEnd"/>
          </w:p>
        </w:tc>
        <w:tc>
          <w:tcPr>
            <w:tcW w:w="1260" w:type="dxa"/>
            <w:vAlign w:val="center"/>
          </w:tcPr>
          <w:p w14:paraId="0539DC87" w14:textId="77777777" w:rsidR="00625A37" w:rsidRPr="00474A0B" w:rsidRDefault="00625A37" w:rsidP="00625A37">
            <w:pPr>
              <w:pStyle w:val="TableBodyTextMIRB"/>
            </w:pPr>
            <w:r w:rsidRPr="00474A0B">
              <w:t>Polygon</w:t>
            </w:r>
          </w:p>
        </w:tc>
        <w:tc>
          <w:tcPr>
            <w:tcW w:w="1440" w:type="dxa"/>
            <w:vAlign w:val="center"/>
          </w:tcPr>
          <w:p w14:paraId="4EDCA20F" w14:textId="77777777" w:rsidR="00625A37" w:rsidRPr="00474A0B" w:rsidRDefault="00625A37" w:rsidP="00625A37">
            <w:pPr>
              <w:pStyle w:val="TableBodyTextMIRB"/>
            </w:pPr>
            <w:r w:rsidRPr="00474A0B">
              <w:t>Hard Replace</w:t>
            </w:r>
          </w:p>
        </w:tc>
        <w:tc>
          <w:tcPr>
            <w:tcW w:w="4770" w:type="dxa"/>
            <w:vAlign w:val="center"/>
          </w:tcPr>
          <w:p w14:paraId="12CC91B5" w14:textId="77777777" w:rsidR="00625A37" w:rsidRPr="00474A0B" w:rsidRDefault="00625A37" w:rsidP="00625A37">
            <w:pPr>
              <w:pStyle w:val="TableBodyTextMIRB"/>
              <w:rPr>
                <w:u w:val="single"/>
              </w:rPr>
            </w:pPr>
            <w:r w:rsidRPr="00474A0B">
              <w:t>All paved road edges</w:t>
            </w:r>
          </w:p>
        </w:tc>
      </w:tr>
      <w:tr w:rsidR="00625A37" w:rsidRPr="00474A0B" w14:paraId="06FD8B50" w14:textId="77777777" w:rsidTr="74601725">
        <w:trPr>
          <w:cantSplit/>
          <w:trHeight w:val="432"/>
        </w:trPr>
        <w:tc>
          <w:tcPr>
            <w:tcW w:w="1890" w:type="dxa"/>
            <w:vAlign w:val="center"/>
          </w:tcPr>
          <w:p w14:paraId="3F6480DD" w14:textId="77777777" w:rsidR="00625A37" w:rsidRPr="00474A0B" w:rsidRDefault="00625A37" w:rsidP="00471F91">
            <w:pPr>
              <w:pStyle w:val="TableBodyTextMIRB"/>
              <w:rPr>
                <w:u w:val="single"/>
              </w:rPr>
            </w:pPr>
            <w:proofErr w:type="spellStart"/>
            <w:r w:rsidRPr="00474A0B">
              <w:t>RoadEdgCb</w:t>
            </w:r>
            <w:proofErr w:type="spellEnd"/>
          </w:p>
        </w:tc>
        <w:tc>
          <w:tcPr>
            <w:tcW w:w="1260" w:type="dxa"/>
            <w:vAlign w:val="center"/>
          </w:tcPr>
          <w:p w14:paraId="107F5FC1" w14:textId="77777777" w:rsidR="00625A37" w:rsidRPr="00474A0B" w:rsidRDefault="00625A37" w:rsidP="00625A37">
            <w:pPr>
              <w:pStyle w:val="TableBodyTextMIRB"/>
            </w:pPr>
            <w:r w:rsidRPr="00474A0B">
              <w:t>Polygon</w:t>
            </w:r>
          </w:p>
        </w:tc>
        <w:tc>
          <w:tcPr>
            <w:tcW w:w="1440" w:type="dxa"/>
            <w:vAlign w:val="center"/>
          </w:tcPr>
          <w:p w14:paraId="30B89B50" w14:textId="77777777" w:rsidR="00625A37" w:rsidRPr="00474A0B" w:rsidRDefault="00625A37" w:rsidP="00625A37">
            <w:pPr>
              <w:pStyle w:val="TableBodyTextMIRB"/>
            </w:pPr>
            <w:r w:rsidRPr="00474A0B">
              <w:t>Hard Replace</w:t>
            </w:r>
          </w:p>
        </w:tc>
        <w:tc>
          <w:tcPr>
            <w:tcW w:w="4770" w:type="dxa"/>
            <w:vAlign w:val="center"/>
          </w:tcPr>
          <w:p w14:paraId="53BED72E" w14:textId="77777777" w:rsidR="00625A37" w:rsidRPr="00474A0B" w:rsidRDefault="00625A37" w:rsidP="00625A37">
            <w:pPr>
              <w:pStyle w:val="TableBodyTextMIRB"/>
              <w:rPr>
                <w:u w:val="single"/>
              </w:rPr>
            </w:pPr>
            <w:r w:rsidRPr="00474A0B">
              <w:t>All curbed road edges.</w:t>
            </w:r>
          </w:p>
        </w:tc>
      </w:tr>
      <w:tr w:rsidR="00625A37" w:rsidRPr="00474A0B" w14:paraId="421D4CAC" w14:textId="77777777" w:rsidTr="74601725">
        <w:trPr>
          <w:cantSplit/>
          <w:trHeight w:val="432"/>
        </w:trPr>
        <w:tc>
          <w:tcPr>
            <w:tcW w:w="1890" w:type="dxa"/>
            <w:vAlign w:val="center"/>
          </w:tcPr>
          <w:p w14:paraId="389D3DD7" w14:textId="77777777" w:rsidR="00625A37" w:rsidRPr="00474A0B" w:rsidRDefault="00625A37" w:rsidP="00471F91">
            <w:pPr>
              <w:pStyle w:val="TableBodyTextMIRB"/>
              <w:rPr>
                <w:u w:val="single"/>
              </w:rPr>
            </w:pPr>
            <w:proofErr w:type="spellStart"/>
            <w:r w:rsidRPr="00474A0B">
              <w:t>RoadEdgGr</w:t>
            </w:r>
            <w:proofErr w:type="spellEnd"/>
          </w:p>
        </w:tc>
        <w:tc>
          <w:tcPr>
            <w:tcW w:w="1260" w:type="dxa"/>
            <w:vAlign w:val="center"/>
          </w:tcPr>
          <w:p w14:paraId="15D7D63A" w14:textId="77777777" w:rsidR="00625A37" w:rsidRPr="00474A0B" w:rsidRDefault="00625A37" w:rsidP="00625A37">
            <w:pPr>
              <w:pStyle w:val="TableBodyTextMIRB"/>
            </w:pPr>
            <w:r w:rsidRPr="00474A0B">
              <w:t>Polygon</w:t>
            </w:r>
          </w:p>
        </w:tc>
        <w:tc>
          <w:tcPr>
            <w:tcW w:w="1440" w:type="dxa"/>
            <w:vAlign w:val="center"/>
          </w:tcPr>
          <w:p w14:paraId="71B48D7A" w14:textId="77777777" w:rsidR="00625A37" w:rsidRPr="00474A0B" w:rsidRDefault="00625A37" w:rsidP="00625A37">
            <w:pPr>
              <w:pStyle w:val="TableBodyTextMIRB"/>
            </w:pPr>
            <w:r w:rsidRPr="00474A0B">
              <w:t>Hard Replace</w:t>
            </w:r>
          </w:p>
        </w:tc>
        <w:tc>
          <w:tcPr>
            <w:tcW w:w="4770" w:type="dxa"/>
            <w:vAlign w:val="center"/>
          </w:tcPr>
          <w:p w14:paraId="7EB2171B" w14:textId="77777777" w:rsidR="00625A37" w:rsidRPr="00474A0B" w:rsidRDefault="00625A37" w:rsidP="00625A37">
            <w:pPr>
              <w:pStyle w:val="TableBodyTextMIRB"/>
              <w:rPr>
                <w:u w:val="single"/>
              </w:rPr>
            </w:pPr>
            <w:r w:rsidRPr="00474A0B">
              <w:t>All gravel road edges</w:t>
            </w:r>
          </w:p>
        </w:tc>
      </w:tr>
      <w:tr w:rsidR="00625A37" w:rsidRPr="00474A0B" w14:paraId="7EBB65C8" w14:textId="77777777" w:rsidTr="74601725">
        <w:trPr>
          <w:cantSplit/>
          <w:trHeight w:val="432"/>
        </w:trPr>
        <w:tc>
          <w:tcPr>
            <w:tcW w:w="1890" w:type="dxa"/>
            <w:vAlign w:val="center"/>
          </w:tcPr>
          <w:p w14:paraId="24FBF70C" w14:textId="77777777" w:rsidR="00625A37" w:rsidRPr="00474A0B" w:rsidRDefault="00625A37" w:rsidP="00625A37">
            <w:pPr>
              <w:pStyle w:val="TableBodyTextMIRB"/>
              <w:rPr>
                <w:u w:val="single"/>
              </w:rPr>
            </w:pPr>
            <w:proofErr w:type="spellStart"/>
            <w:r w:rsidRPr="00474A0B">
              <w:t>RailC</w:t>
            </w:r>
            <w:proofErr w:type="spellEnd"/>
            <w:r w:rsidRPr="00474A0B">
              <w:t>/L</w:t>
            </w:r>
          </w:p>
        </w:tc>
        <w:tc>
          <w:tcPr>
            <w:tcW w:w="1260" w:type="dxa"/>
            <w:vAlign w:val="center"/>
          </w:tcPr>
          <w:p w14:paraId="313DC247" w14:textId="77777777" w:rsidR="00625A37" w:rsidRPr="00474A0B" w:rsidRDefault="00625A37" w:rsidP="00625A37">
            <w:pPr>
              <w:pStyle w:val="TableBodyTextMIRB"/>
            </w:pPr>
            <w:r w:rsidRPr="00474A0B">
              <w:t>Polygon</w:t>
            </w:r>
          </w:p>
        </w:tc>
        <w:tc>
          <w:tcPr>
            <w:tcW w:w="1440" w:type="dxa"/>
            <w:vAlign w:val="center"/>
          </w:tcPr>
          <w:p w14:paraId="3BE20F2A" w14:textId="77777777" w:rsidR="00625A37" w:rsidRPr="00474A0B" w:rsidRDefault="00625A37" w:rsidP="00625A37">
            <w:pPr>
              <w:pStyle w:val="TableBodyTextMIRB"/>
            </w:pPr>
            <w:r w:rsidRPr="00474A0B">
              <w:t>Hard Replace</w:t>
            </w:r>
          </w:p>
        </w:tc>
        <w:tc>
          <w:tcPr>
            <w:tcW w:w="4770" w:type="dxa"/>
            <w:vAlign w:val="center"/>
          </w:tcPr>
          <w:p w14:paraId="44E296F4" w14:textId="77777777" w:rsidR="00625A37" w:rsidRPr="00474A0B" w:rsidRDefault="00625A37" w:rsidP="00625A37">
            <w:pPr>
              <w:pStyle w:val="TableBodyTextMIRB"/>
              <w:rPr>
                <w:u w:val="single"/>
              </w:rPr>
            </w:pPr>
            <w:r w:rsidRPr="00474A0B">
              <w:t>All rail centerlines</w:t>
            </w:r>
          </w:p>
        </w:tc>
      </w:tr>
      <w:tr w:rsidR="00625A37" w:rsidRPr="00474A0B" w14:paraId="386E9B40" w14:textId="77777777" w:rsidTr="74601725">
        <w:trPr>
          <w:cantSplit/>
          <w:trHeight w:val="432"/>
        </w:trPr>
        <w:tc>
          <w:tcPr>
            <w:tcW w:w="1890" w:type="dxa"/>
            <w:vAlign w:val="center"/>
          </w:tcPr>
          <w:p w14:paraId="3F5A6D10" w14:textId="77777777" w:rsidR="00625A37" w:rsidRPr="00474A0B" w:rsidRDefault="00625A37" w:rsidP="00471F91">
            <w:pPr>
              <w:pStyle w:val="TableBodyTextMIRB"/>
              <w:rPr>
                <w:u w:val="single"/>
              </w:rPr>
            </w:pPr>
            <w:r w:rsidRPr="00474A0B">
              <w:t>Bridge</w:t>
            </w:r>
          </w:p>
        </w:tc>
        <w:tc>
          <w:tcPr>
            <w:tcW w:w="1260" w:type="dxa"/>
            <w:vAlign w:val="center"/>
          </w:tcPr>
          <w:p w14:paraId="01FB8CC3" w14:textId="77777777" w:rsidR="00625A37" w:rsidRPr="00474A0B" w:rsidRDefault="00625A37" w:rsidP="00625A37">
            <w:pPr>
              <w:pStyle w:val="TableBodyTextMIRB"/>
            </w:pPr>
            <w:r w:rsidRPr="00474A0B">
              <w:t>Polygon</w:t>
            </w:r>
          </w:p>
        </w:tc>
        <w:tc>
          <w:tcPr>
            <w:tcW w:w="1440" w:type="dxa"/>
            <w:vAlign w:val="center"/>
          </w:tcPr>
          <w:p w14:paraId="2929BBF1" w14:textId="77777777" w:rsidR="00625A37" w:rsidRPr="00474A0B" w:rsidRDefault="00625A37" w:rsidP="00625A37">
            <w:pPr>
              <w:pStyle w:val="TableBodyTextMIRB"/>
            </w:pPr>
            <w:r w:rsidRPr="00474A0B">
              <w:t>Hard Replace</w:t>
            </w:r>
          </w:p>
        </w:tc>
        <w:tc>
          <w:tcPr>
            <w:tcW w:w="4770" w:type="dxa"/>
            <w:vAlign w:val="center"/>
          </w:tcPr>
          <w:p w14:paraId="6DF58895" w14:textId="77777777" w:rsidR="00625A37" w:rsidRPr="00474A0B" w:rsidRDefault="00625A37" w:rsidP="00625A37">
            <w:pPr>
              <w:pStyle w:val="TableBodyTextMIRB"/>
              <w:rPr>
                <w:u w:val="single"/>
              </w:rPr>
            </w:pPr>
            <w:r w:rsidRPr="00474A0B">
              <w:t>All bridges which service roads or rails.</w:t>
            </w:r>
          </w:p>
        </w:tc>
      </w:tr>
      <w:tr w:rsidR="00625A37" w:rsidRPr="00474A0B" w14:paraId="086AB188" w14:textId="77777777" w:rsidTr="74601725">
        <w:trPr>
          <w:cantSplit/>
          <w:trHeight w:val="432"/>
        </w:trPr>
        <w:tc>
          <w:tcPr>
            <w:tcW w:w="1890" w:type="dxa"/>
            <w:vAlign w:val="center"/>
          </w:tcPr>
          <w:p w14:paraId="5E07897E" w14:textId="77777777" w:rsidR="00625A37" w:rsidRPr="00474A0B" w:rsidRDefault="00625A37" w:rsidP="00625A37">
            <w:pPr>
              <w:pStyle w:val="TableBodyTextMIRB"/>
              <w:rPr>
                <w:u w:val="single"/>
              </w:rPr>
            </w:pPr>
            <w:proofErr w:type="spellStart"/>
            <w:r w:rsidRPr="00474A0B">
              <w:t>RetWall</w:t>
            </w:r>
            <w:proofErr w:type="spellEnd"/>
          </w:p>
        </w:tc>
        <w:tc>
          <w:tcPr>
            <w:tcW w:w="1260" w:type="dxa"/>
            <w:vAlign w:val="center"/>
          </w:tcPr>
          <w:p w14:paraId="04315CFE" w14:textId="77777777" w:rsidR="00625A37" w:rsidRPr="00474A0B" w:rsidRDefault="00625A37" w:rsidP="00625A37">
            <w:pPr>
              <w:pStyle w:val="TableBodyTextMIRB"/>
            </w:pPr>
            <w:r w:rsidRPr="00474A0B">
              <w:t>Polygon</w:t>
            </w:r>
          </w:p>
        </w:tc>
        <w:tc>
          <w:tcPr>
            <w:tcW w:w="1440" w:type="dxa"/>
            <w:vAlign w:val="center"/>
          </w:tcPr>
          <w:p w14:paraId="625C9156" w14:textId="77777777" w:rsidR="00625A37" w:rsidRPr="00474A0B" w:rsidRDefault="00625A37" w:rsidP="00625A37">
            <w:pPr>
              <w:pStyle w:val="TableBodyTextMIRB"/>
            </w:pPr>
            <w:r w:rsidRPr="00474A0B">
              <w:t>Hard Replace</w:t>
            </w:r>
          </w:p>
        </w:tc>
        <w:tc>
          <w:tcPr>
            <w:tcW w:w="4770" w:type="dxa"/>
            <w:vAlign w:val="center"/>
          </w:tcPr>
          <w:p w14:paraId="34DC4B27" w14:textId="77777777" w:rsidR="00625A37" w:rsidRPr="00474A0B" w:rsidRDefault="00625A37" w:rsidP="00625A37">
            <w:pPr>
              <w:pStyle w:val="TableBodyTextMIRB"/>
              <w:rPr>
                <w:u w:val="single"/>
              </w:rPr>
            </w:pPr>
            <w:r w:rsidRPr="00474A0B">
              <w:t>All significant retaining walls.</w:t>
            </w:r>
          </w:p>
        </w:tc>
      </w:tr>
      <w:tr w:rsidR="00625A37" w:rsidRPr="00474A0B" w14:paraId="7CA26335" w14:textId="77777777" w:rsidTr="74601725">
        <w:trPr>
          <w:cantSplit/>
          <w:trHeight w:val="432"/>
        </w:trPr>
        <w:tc>
          <w:tcPr>
            <w:tcW w:w="1890" w:type="dxa"/>
            <w:vAlign w:val="center"/>
          </w:tcPr>
          <w:p w14:paraId="04E23731" w14:textId="77777777" w:rsidR="00625A37" w:rsidRPr="00474A0B" w:rsidRDefault="00625A37" w:rsidP="00625A37">
            <w:pPr>
              <w:pStyle w:val="TableBodyTextMIRB"/>
              <w:rPr>
                <w:u w:val="single"/>
              </w:rPr>
            </w:pPr>
            <w:proofErr w:type="spellStart"/>
            <w:r w:rsidRPr="00474A0B">
              <w:t>Breakline</w:t>
            </w:r>
            <w:proofErr w:type="spellEnd"/>
          </w:p>
        </w:tc>
        <w:tc>
          <w:tcPr>
            <w:tcW w:w="1260" w:type="dxa"/>
            <w:vAlign w:val="center"/>
          </w:tcPr>
          <w:p w14:paraId="1FB1222E" w14:textId="77777777" w:rsidR="00625A37" w:rsidRPr="00474A0B" w:rsidRDefault="00625A37" w:rsidP="00625A37">
            <w:pPr>
              <w:pStyle w:val="TableBodyTextMIRB"/>
            </w:pPr>
            <w:r w:rsidRPr="00474A0B">
              <w:t>Polygon</w:t>
            </w:r>
          </w:p>
        </w:tc>
        <w:tc>
          <w:tcPr>
            <w:tcW w:w="1440" w:type="dxa"/>
            <w:vAlign w:val="center"/>
          </w:tcPr>
          <w:p w14:paraId="367AF98D" w14:textId="27A7F06C" w:rsidR="00625A37" w:rsidRPr="00474A0B" w:rsidRDefault="74601725" w:rsidP="00625A37">
            <w:pPr>
              <w:pStyle w:val="TableBodyTextMIRB"/>
            </w:pPr>
            <w:r>
              <w:t>Soft Replace</w:t>
            </w:r>
          </w:p>
        </w:tc>
        <w:tc>
          <w:tcPr>
            <w:tcW w:w="4770" w:type="dxa"/>
            <w:vAlign w:val="center"/>
          </w:tcPr>
          <w:p w14:paraId="41925BDE" w14:textId="77777777" w:rsidR="00625A37" w:rsidRPr="00474A0B" w:rsidRDefault="00625A37" w:rsidP="00625A37">
            <w:pPr>
              <w:pStyle w:val="TableBodyTextMIRB"/>
              <w:rPr>
                <w:u w:val="single"/>
              </w:rPr>
            </w:pPr>
            <w:r w:rsidRPr="00474A0B">
              <w:t xml:space="preserve">Generic </w:t>
            </w:r>
            <w:proofErr w:type="spellStart"/>
            <w:r w:rsidRPr="00474A0B">
              <w:t>breaklines</w:t>
            </w:r>
            <w:proofErr w:type="spellEnd"/>
            <w:r w:rsidRPr="00474A0B">
              <w:t xml:space="preserve"> for all pits/piles, top of bluff, gullies etc. to ensure the proper generation of 1.0m contours.</w:t>
            </w:r>
          </w:p>
        </w:tc>
      </w:tr>
      <w:tr w:rsidR="00625A37" w:rsidRPr="00474A0B" w14:paraId="5B7135D5" w14:textId="77777777" w:rsidTr="74601725">
        <w:trPr>
          <w:cantSplit/>
          <w:trHeight w:val="432"/>
        </w:trPr>
        <w:tc>
          <w:tcPr>
            <w:tcW w:w="1890" w:type="dxa"/>
            <w:vAlign w:val="center"/>
          </w:tcPr>
          <w:p w14:paraId="38850A59" w14:textId="77777777" w:rsidR="00625A37" w:rsidRPr="00474A0B" w:rsidRDefault="00625A37" w:rsidP="00471F91">
            <w:pPr>
              <w:pStyle w:val="TableBodyTextMIRB"/>
            </w:pPr>
            <w:r w:rsidRPr="00474A0B">
              <w:t>Mass</w:t>
            </w:r>
            <w:r w:rsidR="00471F91">
              <w:t xml:space="preserve"> P</w:t>
            </w:r>
            <w:r w:rsidRPr="00474A0B">
              <w:t>oints</w:t>
            </w:r>
          </w:p>
        </w:tc>
        <w:tc>
          <w:tcPr>
            <w:tcW w:w="1260" w:type="dxa"/>
            <w:vAlign w:val="center"/>
          </w:tcPr>
          <w:p w14:paraId="33ACFD31" w14:textId="77777777" w:rsidR="00625A37" w:rsidRPr="00474A0B" w:rsidRDefault="00625A37" w:rsidP="00625A37">
            <w:pPr>
              <w:pStyle w:val="TableBodyTextMIRB"/>
            </w:pPr>
            <w:r w:rsidRPr="00474A0B">
              <w:t>Point</w:t>
            </w:r>
          </w:p>
        </w:tc>
        <w:tc>
          <w:tcPr>
            <w:tcW w:w="1440" w:type="dxa"/>
            <w:vAlign w:val="center"/>
          </w:tcPr>
          <w:p w14:paraId="3EB23605" w14:textId="77777777" w:rsidR="00625A37" w:rsidRPr="00474A0B" w:rsidRDefault="00625A37" w:rsidP="00471F91">
            <w:pPr>
              <w:pStyle w:val="TableBodyTextMIRB"/>
            </w:pPr>
            <w:r w:rsidRPr="00474A0B">
              <w:t>Mass</w:t>
            </w:r>
            <w:r w:rsidR="00471F91">
              <w:t xml:space="preserve"> P</w:t>
            </w:r>
            <w:r w:rsidRPr="00474A0B">
              <w:t>oint</w:t>
            </w:r>
            <w:r w:rsidR="00471F91">
              <w:t>s</w:t>
            </w:r>
          </w:p>
        </w:tc>
        <w:tc>
          <w:tcPr>
            <w:tcW w:w="4770" w:type="dxa"/>
            <w:vAlign w:val="center"/>
          </w:tcPr>
          <w:p w14:paraId="2FB93CA7" w14:textId="77777777" w:rsidR="00625A37" w:rsidRPr="00494E02" w:rsidRDefault="00494E02" w:rsidP="00494E02">
            <w:pPr>
              <w:pStyle w:val="TableBodyTextMIRB"/>
            </w:pPr>
            <w:r w:rsidRPr="00494E02">
              <w:t>Not Applicable</w:t>
            </w:r>
          </w:p>
        </w:tc>
      </w:tr>
    </w:tbl>
    <w:p w14:paraId="0B2C0B45" w14:textId="320AFBA0" w:rsidR="00AB79C4" w:rsidRDefault="74601725" w:rsidP="00AB79C4">
      <w:pPr>
        <w:pStyle w:val="BodyAccessibleTextMIRB"/>
        <w:spacing w:before="240"/>
      </w:pPr>
      <w:r>
        <w:lastRenderedPageBreak/>
        <w:t xml:space="preserve">Once the polygons and lines were divided into their respective layers, a single DTM point layer was generated that was comprised of soft and hard </w:t>
      </w:r>
      <w:proofErr w:type="spellStart"/>
      <w:r>
        <w:t>breakline</w:t>
      </w:r>
      <w:proofErr w:type="spellEnd"/>
      <w:r>
        <w:t xml:space="preserve"> layers and hard and soft polygon layers. These datasets were then used as input for the TIN creation. The final DEM product was created by converting the TIN model to a 5m raster elevation surface using a Natural Neighbours interpolation algorithm (ESRI, 2014).</w:t>
      </w:r>
    </w:p>
    <w:p w14:paraId="03B5BAA3" w14:textId="77777777" w:rsidR="00AB79C4" w:rsidRDefault="00AB79C4" w:rsidP="00AB79C4">
      <w:pPr>
        <w:pStyle w:val="Heading2MIRB"/>
      </w:pPr>
      <w:bookmarkStart w:id="27" w:name="_Toc39489461"/>
      <w:r w:rsidRPr="00AB79C4">
        <w:t>Data Delivery Format</w:t>
      </w:r>
      <w:bookmarkEnd w:id="27"/>
    </w:p>
    <w:p w14:paraId="34484F94" w14:textId="7FF4F476" w:rsidR="00AB79C4" w:rsidRDefault="74601725" w:rsidP="00AB79C4">
      <w:pPr>
        <w:pStyle w:val="BodyAccessibleTextMIRB"/>
      </w:pPr>
      <w:r>
        <w:t xml:space="preserve">The GTA DEM 2002 data is currently distributed through the </w:t>
      </w:r>
      <w:hyperlink r:id="rId21">
        <w:r w:rsidRPr="68F2E68A">
          <w:rPr>
            <w:rStyle w:val="HyperlinkMIRBChar"/>
          </w:rPr>
          <w:t>Ontario GeoHub</w:t>
        </w:r>
      </w:hyperlink>
      <w:r>
        <w:t xml:space="preserve"> (</w:t>
      </w:r>
      <w:r w:rsidR="0BBA4EE6" w:rsidRPr="68F2E68A">
        <w:t>https://geohub.lio.gov.on.ca/search?q=Greater%20Toronto%20Area%20(GTA)%20Digital%20Elevation%20Model%202002</w:t>
      </w:r>
      <w:r>
        <w:t>).</w:t>
      </w:r>
    </w:p>
    <w:p w14:paraId="1F0269D9" w14:textId="77777777" w:rsidR="00AB79C4" w:rsidRDefault="00AB79C4" w:rsidP="00AB79C4">
      <w:pPr>
        <w:pStyle w:val="BodyAccessibleTextMIRB"/>
      </w:pPr>
      <w:r>
        <w:t>The GTA DEM 2002 can be downloaded in three packages NE, NW and SW (see Figure 3). Each package contains multiple DEM tiles in floating point file (.FLT) format.</w:t>
      </w:r>
    </w:p>
    <w:p w14:paraId="72A3D3EC" w14:textId="77777777" w:rsidR="00AB79C4" w:rsidRDefault="00AB79C4" w:rsidP="00AB79C4">
      <w:pPr>
        <w:pStyle w:val="BodyAccessibleTextMIRB"/>
        <w:keepNext/>
        <w:spacing w:after="0"/>
        <w:jc w:val="center"/>
      </w:pPr>
      <w:r>
        <w:rPr>
          <w:noProof/>
          <w:lang w:eastAsia="en-CA"/>
        </w:rPr>
        <w:drawing>
          <wp:inline distT="0" distB="0" distL="0" distR="0" wp14:anchorId="369CA489" wp14:editId="3260F8FB">
            <wp:extent cx="4703757" cy="4411080"/>
            <wp:effectExtent l="0" t="0" r="1905" b="8890"/>
            <wp:docPr id="6" name="Picture 6" descr="Shows the three package areas available to be downloaded."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2.png"/>
                    <pic:cNvPicPr/>
                  </pic:nvPicPr>
                  <pic:blipFill>
                    <a:blip r:embed="rId22">
                      <a:extLst>
                        <a:ext uri="{28A0092B-C50C-407E-A947-70E740481C1C}">
                          <a14:useLocalDpi xmlns:a14="http://schemas.microsoft.com/office/drawing/2010/main" val="0"/>
                        </a:ext>
                      </a:extLst>
                    </a:blip>
                    <a:stretch>
                      <a:fillRect/>
                    </a:stretch>
                  </pic:blipFill>
                  <pic:spPr>
                    <a:xfrm>
                      <a:off x="0" y="0"/>
                      <a:ext cx="4703757" cy="4411080"/>
                    </a:xfrm>
                    <a:prstGeom prst="rect">
                      <a:avLst/>
                    </a:prstGeom>
                  </pic:spPr>
                </pic:pic>
              </a:graphicData>
            </a:graphic>
          </wp:inline>
        </w:drawing>
      </w:r>
    </w:p>
    <w:p w14:paraId="540A6823" w14:textId="77777777" w:rsidR="00AB79C4" w:rsidRDefault="74601725" w:rsidP="00AB79C4">
      <w:pPr>
        <w:pStyle w:val="Caption"/>
        <w:rPr>
          <w:noProof/>
        </w:rPr>
      </w:pPr>
      <w:bookmarkStart w:id="28" w:name="_Toc39489466"/>
      <w:r>
        <w:t xml:space="preserve">Figure </w:t>
      </w:r>
      <w:r w:rsidR="00AB79C4" w:rsidRPr="74601725">
        <w:fldChar w:fldCharType="begin"/>
      </w:r>
      <w:r w:rsidR="00AB79C4">
        <w:instrText xml:space="preserve"> SEQ Figure \* ARABIC </w:instrText>
      </w:r>
      <w:r w:rsidR="00AB79C4" w:rsidRPr="74601725">
        <w:fldChar w:fldCharType="separate"/>
      </w:r>
      <w:r w:rsidRPr="74601725">
        <w:rPr>
          <w:noProof/>
        </w:rPr>
        <w:t>3</w:t>
      </w:r>
      <w:r w:rsidR="00AB79C4" w:rsidRPr="74601725">
        <w:rPr>
          <w:noProof/>
        </w:rPr>
        <w:fldChar w:fldCharType="end"/>
      </w:r>
      <w:r w:rsidRPr="74601725">
        <w:rPr>
          <w:noProof/>
        </w:rPr>
        <w:t>: Three Downloadable Package Areas</w:t>
      </w:r>
      <w:bookmarkEnd w:id="28"/>
    </w:p>
    <w:p w14:paraId="7AEBE993" w14:textId="77777777" w:rsidR="00AB79C4" w:rsidRDefault="00AB79C4" w:rsidP="00AB79C4">
      <w:pPr>
        <w:pStyle w:val="Heading2MIRB"/>
      </w:pPr>
      <w:bookmarkStart w:id="29" w:name="_Toc39489462"/>
      <w:r>
        <w:lastRenderedPageBreak/>
        <w:t>Use Restrictions</w:t>
      </w:r>
      <w:bookmarkEnd w:id="29"/>
    </w:p>
    <w:p w14:paraId="5955B645" w14:textId="7C6B6A71" w:rsidR="00AB79C4" w:rsidRDefault="74601725" w:rsidP="00AB79C4">
      <w:pPr>
        <w:pStyle w:val="BodyAccessibleTextMIRB"/>
      </w:pPr>
      <w:r>
        <w:t xml:space="preserve">The GTA DEM 2002 is considered Open Data. You are free to copy, modify, publish, translate, adapt, distribute or otherwise use the Information in any medium, mode or format for any lawful purpose. If you do any of the above, you must use the following attribution statement “Contains information licensed under the Open Government Licence – Ontario.” See </w:t>
      </w:r>
      <w:hyperlink r:id="rId23">
        <w:r w:rsidRPr="74601725">
          <w:rPr>
            <w:rStyle w:val="HyperlinkMIRBChar"/>
          </w:rPr>
          <w:t>Open Government Licence</w:t>
        </w:r>
      </w:hyperlink>
      <w:r>
        <w:t xml:space="preserve"> (https://www.ontario.ca/page/open-government-licence-ontario).</w:t>
      </w:r>
      <w:r w:rsidR="00AB79C4">
        <w:br w:type="page"/>
      </w:r>
    </w:p>
    <w:p w14:paraId="071E4E01" w14:textId="77777777" w:rsidR="00323638" w:rsidRDefault="00AB79C4" w:rsidP="00AB79C4">
      <w:pPr>
        <w:pStyle w:val="Heading1MIRBTopofPage"/>
      </w:pPr>
      <w:bookmarkStart w:id="30" w:name="_Toc39489463"/>
      <w:r>
        <w:lastRenderedPageBreak/>
        <w:t>References</w:t>
      </w:r>
      <w:bookmarkEnd w:id="30"/>
    </w:p>
    <w:p w14:paraId="072DB475" w14:textId="010CE710" w:rsidR="00AB79C4" w:rsidRDefault="74601725" w:rsidP="00AB79C4">
      <w:pPr>
        <w:pStyle w:val="BodyAccessibleTextMIRB"/>
      </w:pPr>
      <w:r>
        <w:t xml:space="preserve">Earth Science Research Institute (ESRI). 2014. </w:t>
      </w:r>
      <w:hyperlink r:id="rId24" w:anchor="//009t00000206000000">
        <w:r w:rsidRPr="74601725">
          <w:rPr>
            <w:rStyle w:val="HyperlinkMIRBChar"/>
          </w:rPr>
          <w:t>Terrain to Raster Function for ArcGIS software</w:t>
        </w:r>
      </w:hyperlink>
      <w:r>
        <w:t xml:space="preserve"> (http://resources.arcgis.com/en/help/main/10.1/index.html#//009t00000206000000)</w:t>
      </w:r>
    </w:p>
    <w:p w14:paraId="5E27F0C6" w14:textId="77777777" w:rsidR="00AB79C4" w:rsidRDefault="00AB79C4" w:rsidP="00AB79C4">
      <w:pPr>
        <w:pStyle w:val="BodyAccessibleTextMIRB"/>
      </w:pPr>
      <w:r>
        <w:t xml:space="preserve">Earth Science Research Institute (ESRI). 2014.  </w:t>
      </w:r>
      <w:hyperlink r:id="rId25" w:anchor="//005v00000027000000" w:tooltip="Click to go to Natural Neighbors Interpolation Algorithm" w:history="1">
        <w:r w:rsidRPr="00AC4B69">
          <w:rPr>
            <w:rStyle w:val="HyperlinkMIRBChar"/>
          </w:rPr>
          <w:t>Natural Neighbors Interpolation Algorithm</w:t>
        </w:r>
      </w:hyperlink>
      <w:r w:rsidRPr="009E7AFB">
        <w:t xml:space="preserve"> </w:t>
      </w:r>
      <w:r w:rsidRPr="00B966F1">
        <w:t>(http://resources.arcgis.com/en/help/main/10.1/index.html#//005v00000027000000)</w:t>
      </w:r>
    </w:p>
    <w:p w14:paraId="138E7D79" w14:textId="77777777" w:rsidR="00AB79C4" w:rsidRDefault="00AB79C4" w:rsidP="00AB79C4">
      <w:pPr>
        <w:pStyle w:val="BodyAccessibleTextMIRB"/>
        <w:sectPr w:rsidR="00AB79C4" w:rsidSect="00E8018C">
          <w:pgSz w:w="12240" w:h="15840" w:code="1"/>
          <w:pgMar w:top="1440" w:right="1440" w:bottom="1440" w:left="1440" w:header="432" w:footer="720" w:gutter="0"/>
          <w:cols w:space="720"/>
          <w:docGrid w:linePitch="360"/>
        </w:sectPr>
      </w:pPr>
      <w:r>
        <w:t>Regional Municipality of York. 2001. Request for Proposal P-01-71: Greater Toronto and Area Digital Orthophotography and Digital Terrain Data, Finance Department, Supplies and Services Branch, 44p.</w:t>
      </w:r>
    </w:p>
    <w:p w14:paraId="15EA315B" w14:textId="77777777" w:rsidR="00E93A66" w:rsidRPr="006415AD" w:rsidRDefault="006415AD" w:rsidP="001C3CE4">
      <w:pPr>
        <w:pStyle w:val="BodyAccessibleTextMIRB"/>
        <w:spacing w:before="12600" w:after="0"/>
      </w:pPr>
      <w:r w:rsidRPr="006415AD">
        <w:lastRenderedPageBreak/>
        <w:t>Version 1516.1</w:t>
      </w:r>
    </w:p>
    <w:sectPr w:rsidR="00E93A66" w:rsidRPr="006415AD" w:rsidSect="001C3CE4">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7B00A" w14:textId="77777777" w:rsidR="000644D2" w:rsidRDefault="000644D2" w:rsidP="00166BDE">
      <w:r>
        <w:separator/>
      </w:r>
    </w:p>
  </w:endnote>
  <w:endnote w:type="continuationSeparator" w:id="0">
    <w:p w14:paraId="60061E4C" w14:textId="77777777" w:rsidR="000644D2" w:rsidRDefault="000644D2" w:rsidP="0016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CA4B2" w14:textId="77777777" w:rsidR="00CB27A4" w:rsidRDefault="00CB27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6A3B3" w14:textId="1554FAE8" w:rsidR="74601725" w:rsidRDefault="74601725" w:rsidP="746017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9FD66" w14:textId="77777777" w:rsidR="00CB27A4" w:rsidRDefault="00CB27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018AC" w14:textId="77777777" w:rsidR="003F15D0" w:rsidRDefault="003F15D0">
    <w:pPr>
      <w:pStyle w:val="Footer"/>
    </w:pPr>
    <w:r w:rsidRPr="00C85482">
      <w:rPr>
        <w:rFonts w:cs="Arial"/>
        <w:sz w:val="24"/>
        <w:szCs w:val="24"/>
      </w:rPr>
      <w:t>© 2020, Queen’s Printer for Ontario</w:t>
    </w:r>
    <w:r>
      <w:rPr>
        <w:rFonts w:cs="Arial"/>
        <w:sz w:val="24"/>
        <w:szCs w:val="24"/>
      </w:rPr>
      <w:tab/>
    </w:r>
    <w:r>
      <w:rPr>
        <w:rFonts w:cs="Arial"/>
        <w:sz w:val="24"/>
        <w:szCs w:val="24"/>
      </w:rPr>
      <w:tab/>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6732065"/>
      <w:docPartObj>
        <w:docPartGallery w:val="Page Numbers (Bottom of Page)"/>
        <w:docPartUnique/>
      </w:docPartObj>
    </w:sdtPr>
    <w:sdtEndPr>
      <w:rPr>
        <w:noProof/>
      </w:rPr>
    </w:sdtEndPr>
    <w:sdtContent>
      <w:p w14:paraId="4559B97D" w14:textId="77777777" w:rsidR="003F15D0" w:rsidRDefault="003F15D0">
        <w:pPr>
          <w:pStyle w:val="Footer"/>
          <w:jc w:val="right"/>
        </w:pPr>
        <w:r w:rsidRPr="00F56911">
          <w:rPr>
            <w:sz w:val="24"/>
          </w:rPr>
          <w:fldChar w:fldCharType="begin"/>
        </w:r>
        <w:r w:rsidRPr="00F56911">
          <w:rPr>
            <w:sz w:val="24"/>
          </w:rPr>
          <w:instrText xml:space="preserve"> PAGE   \* MERGEFORMAT </w:instrText>
        </w:r>
        <w:r w:rsidRPr="00F56911">
          <w:rPr>
            <w:sz w:val="24"/>
          </w:rPr>
          <w:fldChar w:fldCharType="separate"/>
        </w:r>
        <w:r w:rsidR="00AD74B6">
          <w:rPr>
            <w:noProof/>
            <w:sz w:val="24"/>
          </w:rPr>
          <w:t>13</w:t>
        </w:r>
        <w:r w:rsidRPr="00F56911">
          <w:rPr>
            <w:noProof/>
            <w:sz w:val="24"/>
          </w:rPr>
          <w:fldChar w:fldCharType="end"/>
        </w:r>
      </w:p>
    </w:sdtContent>
  </w:sdt>
  <w:p w14:paraId="44EAFD9C" w14:textId="77777777" w:rsidR="003F15D0" w:rsidRPr="00F56911" w:rsidRDefault="003F15D0" w:rsidP="00F569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4D5A5" w14:textId="77777777" w:rsidR="000644D2" w:rsidRDefault="000644D2" w:rsidP="00166BDE">
      <w:r>
        <w:separator/>
      </w:r>
    </w:p>
  </w:footnote>
  <w:footnote w:type="continuationSeparator" w:id="0">
    <w:p w14:paraId="3DEEC669" w14:textId="77777777" w:rsidR="000644D2" w:rsidRDefault="000644D2" w:rsidP="00166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BC1B0" w14:textId="77777777" w:rsidR="00CB27A4" w:rsidRDefault="00CB27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B0818" w14:textId="59E009F2" w:rsidR="003F15D0" w:rsidRDefault="003F15D0" w:rsidP="00166BDE">
    <w:pPr>
      <w:pStyle w:val="Header"/>
      <w:jc w:val="right"/>
    </w:pPr>
    <w:r>
      <w:rPr>
        <w:noProof/>
      </w:rPr>
      <w:drawing>
        <wp:inline distT="0" distB="0" distL="0" distR="0" wp14:anchorId="5737E59B" wp14:editId="749866B2">
          <wp:extent cx="1219200" cy="485775"/>
          <wp:effectExtent l="0" t="0" r="0" b="0"/>
          <wp:docPr id="48552967" name="Picture 1002342041" descr="Image of the Ontario trillium flower logo and the word &quot;Ontario&quot;." title="Government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342041"/>
                  <pic:cNvPicPr/>
                </pic:nvPicPr>
                <pic:blipFill>
                  <a:blip r:embed="rId1">
                    <a:extLst>
                      <a:ext uri="{28A0092B-C50C-407E-A947-70E740481C1C}">
                        <a14:useLocalDpi xmlns:a14="http://schemas.microsoft.com/office/drawing/2010/main" val="0"/>
                      </a:ext>
                    </a:extLst>
                  </a:blip>
                  <a:stretch>
                    <a:fillRect/>
                  </a:stretch>
                </pic:blipFill>
                <pic:spPr>
                  <a:xfrm>
                    <a:off x="0" y="0"/>
                    <a:ext cx="1219200" cy="4857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7BCEF" w14:textId="77777777" w:rsidR="00CB27A4" w:rsidRDefault="00CB27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6B9AB" w14:textId="77777777" w:rsidR="003F15D0" w:rsidRPr="00F56911" w:rsidRDefault="003F15D0" w:rsidP="00F569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402AD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4B4D83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3F6CF8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27CB2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EEA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A963B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44A5B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BBE49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C446C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282D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D10799"/>
    <w:multiLevelType w:val="multilevel"/>
    <w:tmpl w:val="89F2AB30"/>
    <w:styleLink w:val="NumberedHeadingsMIRB"/>
    <w:lvl w:ilvl="0">
      <w:start w:val="1"/>
      <w:numFmt w:val="decimal"/>
      <w:pStyle w:val="Heading1MIRBTopofPage"/>
      <w:suff w:val="space"/>
      <w:lvlText w:val="%1."/>
      <w:lvlJc w:val="left"/>
      <w:pPr>
        <w:ind w:left="360" w:hanging="360"/>
      </w:pPr>
      <w:rPr>
        <w:rFonts w:hint="default"/>
      </w:rPr>
    </w:lvl>
    <w:lvl w:ilvl="1">
      <w:start w:val="1"/>
      <w:numFmt w:val="decimal"/>
      <w:pStyle w:val="Heading2MIRB"/>
      <w:suff w:val="space"/>
      <w:lvlText w:val="%1.%2"/>
      <w:lvlJc w:val="left"/>
      <w:pPr>
        <w:ind w:left="360" w:hanging="360"/>
      </w:pPr>
      <w:rPr>
        <w:rFonts w:hint="default"/>
      </w:rPr>
    </w:lvl>
    <w:lvl w:ilvl="2">
      <w:start w:val="1"/>
      <w:numFmt w:val="decimal"/>
      <w:pStyle w:val="Heading3MIRB"/>
      <w:suff w:val="space"/>
      <w:lvlText w:val="%1.%2.%3"/>
      <w:lvlJc w:val="left"/>
      <w:pPr>
        <w:ind w:left="504" w:hanging="504"/>
      </w:pPr>
      <w:rPr>
        <w:rFonts w:hint="default"/>
      </w:rPr>
    </w:lvl>
    <w:lvl w:ilvl="3">
      <w:start w:val="1"/>
      <w:numFmt w:val="decimal"/>
      <w:pStyle w:val="Heading4MIRB"/>
      <w:suff w:val="space"/>
      <w:lvlText w:val="%1.%2.%3.%4"/>
      <w:lvlJc w:val="left"/>
      <w:pPr>
        <w:ind w:left="720" w:hanging="720"/>
      </w:pPr>
      <w:rPr>
        <w:rFonts w:hint="default"/>
      </w:rPr>
    </w:lvl>
    <w:lvl w:ilvl="4">
      <w:start w:val="1"/>
      <w:numFmt w:val="decimal"/>
      <w:pStyle w:val="Heading5MIRB"/>
      <w:suff w:val="space"/>
      <w:lvlText w:val="%1.%2.%3.%4.%5"/>
      <w:lvlJc w:val="left"/>
      <w:pPr>
        <w:ind w:left="72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30E7EDD"/>
    <w:multiLevelType w:val="multilevel"/>
    <w:tmpl w:val="3A3C717A"/>
    <w:lvl w:ilvl="0">
      <w:start w:val="1"/>
      <w:numFmt w:val="decimal"/>
      <w:lvlText w:val="%1."/>
      <w:lvlJc w:val="left"/>
      <w:pPr>
        <w:ind w:left="360" w:hanging="360"/>
      </w:pPr>
      <w:rPr>
        <w:rFonts w:hint="default"/>
        <w:color w:val="4F6228" w:themeColor="accent3" w:themeShade="8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6D9029F"/>
    <w:multiLevelType w:val="multilevel"/>
    <w:tmpl w:val="4992DB98"/>
    <w:lvl w:ilvl="0">
      <w:start w:val="1"/>
      <w:numFmt w:val="decimal"/>
      <w:pStyle w:val="NumberedListMIRB"/>
      <w:lvlText w:val="%1."/>
      <w:lvlJc w:val="left"/>
      <w:pPr>
        <w:ind w:left="360" w:hanging="360"/>
      </w:pPr>
      <w:rPr>
        <w:color w:val="4F6228" w:themeColor="accent3" w:themeShade="80"/>
      </w:rPr>
    </w:lvl>
    <w:lvl w:ilvl="1">
      <w:start w:val="1"/>
      <w:numFmt w:val="decimal"/>
      <w:lvlText w:val="%1.%2."/>
      <w:lvlJc w:val="left"/>
      <w:pPr>
        <w:ind w:left="792" w:hanging="432"/>
      </w:pPr>
      <w:rPr>
        <w:color w:val="4F6228" w:themeColor="accent3" w:themeShade="80"/>
      </w:rPr>
    </w:lvl>
    <w:lvl w:ilvl="2">
      <w:start w:val="1"/>
      <w:numFmt w:val="decimal"/>
      <w:lvlText w:val="%1.%2.%3."/>
      <w:lvlJc w:val="left"/>
      <w:pPr>
        <w:ind w:left="1224" w:hanging="504"/>
      </w:pPr>
      <w:rPr>
        <w:color w:val="4F6228" w:themeColor="accent3" w:themeShade="80"/>
      </w:rPr>
    </w:lvl>
    <w:lvl w:ilvl="3">
      <w:start w:val="1"/>
      <w:numFmt w:val="decimal"/>
      <w:lvlText w:val="%1.%2.%3.%4."/>
      <w:lvlJc w:val="left"/>
      <w:pPr>
        <w:ind w:left="1728" w:hanging="648"/>
      </w:pPr>
      <w:rPr>
        <w:color w:val="4F6228" w:themeColor="accent3" w:themeShade="80"/>
      </w:rPr>
    </w:lvl>
    <w:lvl w:ilvl="4">
      <w:start w:val="1"/>
      <w:numFmt w:val="decimal"/>
      <w:lvlText w:val="%1.%2.%3.%4.%5."/>
      <w:lvlJc w:val="left"/>
      <w:pPr>
        <w:ind w:left="2232" w:hanging="792"/>
      </w:pPr>
      <w:rPr>
        <w:color w:val="4F6228" w:themeColor="accent3" w:themeShade="80"/>
      </w:rPr>
    </w:lvl>
    <w:lvl w:ilvl="5">
      <w:start w:val="1"/>
      <w:numFmt w:val="decimal"/>
      <w:lvlText w:val="%1.%2.%3.%4.%5.%6."/>
      <w:lvlJc w:val="left"/>
      <w:pPr>
        <w:ind w:left="2736" w:hanging="936"/>
      </w:pPr>
      <w:rPr>
        <w:color w:val="4F6228" w:themeColor="accent3" w:themeShade="80"/>
      </w:rPr>
    </w:lvl>
    <w:lvl w:ilvl="6">
      <w:start w:val="1"/>
      <w:numFmt w:val="decimal"/>
      <w:lvlText w:val="%1.%2.%3.%4.%5.%6.%7."/>
      <w:lvlJc w:val="left"/>
      <w:pPr>
        <w:ind w:left="3240" w:hanging="1080"/>
      </w:pPr>
      <w:rPr>
        <w:color w:val="4F6228" w:themeColor="accent3" w:themeShade="80"/>
      </w:rPr>
    </w:lvl>
    <w:lvl w:ilvl="7">
      <w:start w:val="1"/>
      <w:numFmt w:val="decimal"/>
      <w:lvlText w:val="%1.%2.%3.%4.%5.%6.%7.%8."/>
      <w:lvlJc w:val="left"/>
      <w:pPr>
        <w:ind w:left="3744" w:hanging="1224"/>
      </w:pPr>
      <w:rPr>
        <w:color w:val="4F6228" w:themeColor="accent3" w:themeShade="80"/>
      </w:rPr>
    </w:lvl>
    <w:lvl w:ilvl="8">
      <w:start w:val="1"/>
      <w:numFmt w:val="decimal"/>
      <w:lvlText w:val="%1.%2.%3.%4.%5.%6.%7.%8.%9."/>
      <w:lvlJc w:val="left"/>
      <w:pPr>
        <w:ind w:left="4320" w:hanging="1440"/>
      </w:pPr>
    </w:lvl>
  </w:abstractNum>
  <w:abstractNum w:abstractNumId="13" w15:restartNumberingAfterBreak="0">
    <w:nsid w:val="55295F48"/>
    <w:multiLevelType w:val="hybridMultilevel"/>
    <w:tmpl w:val="B7FA9150"/>
    <w:lvl w:ilvl="0" w:tplc="48008C24">
      <w:start w:val="1"/>
      <w:numFmt w:val="bullet"/>
      <w:lvlText w:val=""/>
      <w:lvlJc w:val="left"/>
      <w:pPr>
        <w:ind w:left="720" w:hanging="360"/>
      </w:pPr>
      <w:rPr>
        <w:rFonts w:ascii="Symbol" w:hAnsi="Symbol" w:hint="default"/>
        <w:color w:val="76923C" w:themeColor="accent3" w:themeShade="B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86D6393"/>
    <w:multiLevelType w:val="multilevel"/>
    <w:tmpl w:val="2086FC04"/>
    <w:styleLink w:val="NumberedListwith5LevelsMIRB"/>
    <w:lvl w:ilvl="0">
      <w:start w:val="1"/>
      <w:numFmt w:val="decimal"/>
      <w:lvlText w:val="%1)"/>
      <w:lvlJc w:val="left"/>
      <w:pPr>
        <w:ind w:left="360" w:hanging="360"/>
      </w:pPr>
      <w:rPr>
        <w:rFonts w:ascii="Arial" w:hAnsi="Arial" w:hint="default"/>
        <w:color w:val="76923C" w:themeColor="accent3" w:themeShade="BF"/>
        <w:sz w:val="32"/>
      </w:rPr>
    </w:lvl>
    <w:lvl w:ilvl="1">
      <w:start w:val="1"/>
      <w:numFmt w:val="decimal"/>
      <w:lvlText w:val="%2"/>
      <w:lvlJc w:val="left"/>
      <w:pPr>
        <w:ind w:left="720" w:hanging="360"/>
      </w:pPr>
      <w:rPr>
        <w:rFonts w:ascii="Arial" w:hAnsi="Arial" w:hint="default"/>
        <w:color w:val="4F6228" w:themeColor="accent3" w:themeShade="80"/>
        <w:sz w:val="28"/>
      </w:rPr>
    </w:lvl>
    <w:lvl w:ilvl="2">
      <w:start w:val="1"/>
      <w:numFmt w:val="lowerRoman"/>
      <w:lvlText w:val="%3)"/>
      <w:lvlJc w:val="left"/>
      <w:pPr>
        <w:ind w:left="1080" w:hanging="360"/>
      </w:pPr>
      <w:rPr>
        <w:rFonts w:ascii="Arial" w:hAnsi="Arial" w:hint="default"/>
        <w:color w:val="4F6228" w:themeColor="accent3" w:themeShade="80"/>
        <w:sz w:val="24"/>
      </w:rPr>
    </w:lvl>
    <w:lvl w:ilvl="3">
      <w:start w:val="1"/>
      <w:numFmt w:val="decimal"/>
      <w:lvlText w:val="(%4)"/>
      <w:lvlJc w:val="left"/>
      <w:pPr>
        <w:ind w:left="1440" w:hanging="360"/>
      </w:pPr>
      <w:rPr>
        <w:rFonts w:ascii="Arial" w:hAnsi="Arial" w:hint="default"/>
        <w:color w:val="595959"/>
        <w:sz w:val="24"/>
      </w:rPr>
    </w:lvl>
    <w:lvl w:ilvl="4">
      <w:start w:val="1"/>
      <w:numFmt w:val="lowerLetter"/>
      <w:lvlText w:val="(%5)"/>
      <w:lvlJc w:val="left"/>
      <w:pPr>
        <w:ind w:left="1800" w:hanging="360"/>
      </w:pPr>
      <w:rPr>
        <w:rFonts w:ascii="Arial" w:hAnsi="Arial" w:hint="default"/>
        <w:b w:val="0"/>
        <w:color w:val="auto"/>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D3562E7"/>
    <w:multiLevelType w:val="hybridMultilevel"/>
    <w:tmpl w:val="FA0A1174"/>
    <w:lvl w:ilvl="0" w:tplc="8A82416A">
      <w:start w:val="1"/>
      <w:numFmt w:val="bullet"/>
      <w:pStyle w:val="BulletsMIRB"/>
      <w:lvlText w:val=""/>
      <w:lvlJc w:val="left"/>
      <w:pPr>
        <w:ind w:left="720" w:hanging="360"/>
      </w:pPr>
      <w:rPr>
        <w:rFonts w:ascii="Symbol" w:hAnsi="Symbol" w:hint="default"/>
        <w:color w:val="76923C" w:themeColor="accent3" w:themeShade="BF"/>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5"/>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lvlOverride w:ilvl="0">
      <w:startOverride w:val="1"/>
    </w:lvlOverride>
  </w:num>
  <w:num w:numId="16">
    <w:abstractNumId w:val="15"/>
  </w:num>
  <w:num w:numId="17">
    <w:abstractNumId w:val="11"/>
  </w:num>
  <w:num w:numId="18">
    <w:abstractNumId w:val="14"/>
  </w:num>
  <w:num w:numId="19">
    <w:abstractNumId w:val="12"/>
  </w:num>
  <w:num w:numId="20">
    <w:abstractNumId w:val="1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5D0"/>
    <w:rsid w:val="000126AC"/>
    <w:rsid w:val="000223EC"/>
    <w:rsid w:val="0002784E"/>
    <w:rsid w:val="00032052"/>
    <w:rsid w:val="00032558"/>
    <w:rsid w:val="00047E5E"/>
    <w:rsid w:val="000644D2"/>
    <w:rsid w:val="00094836"/>
    <w:rsid w:val="000B3F5F"/>
    <w:rsid w:val="000D0B10"/>
    <w:rsid w:val="000F0E9A"/>
    <w:rsid w:val="0016470E"/>
    <w:rsid w:val="00165B56"/>
    <w:rsid w:val="00166BDE"/>
    <w:rsid w:val="0017051E"/>
    <w:rsid w:val="00174E45"/>
    <w:rsid w:val="001B6949"/>
    <w:rsid w:val="001B6BED"/>
    <w:rsid w:val="001C3CE4"/>
    <w:rsid w:val="001E404A"/>
    <w:rsid w:val="001E6FBA"/>
    <w:rsid w:val="00207CFA"/>
    <w:rsid w:val="002239FC"/>
    <w:rsid w:val="002272CB"/>
    <w:rsid w:val="00252B3B"/>
    <w:rsid w:val="00267FBE"/>
    <w:rsid w:val="002738BF"/>
    <w:rsid w:val="00277D3E"/>
    <w:rsid w:val="002944BB"/>
    <w:rsid w:val="002B67CB"/>
    <w:rsid w:val="002F3C1B"/>
    <w:rsid w:val="00314F5F"/>
    <w:rsid w:val="00323638"/>
    <w:rsid w:val="00330720"/>
    <w:rsid w:val="00334D40"/>
    <w:rsid w:val="00343BA6"/>
    <w:rsid w:val="00352E3C"/>
    <w:rsid w:val="003570F8"/>
    <w:rsid w:val="003F0C60"/>
    <w:rsid w:val="003F15D0"/>
    <w:rsid w:val="00452486"/>
    <w:rsid w:val="00471F91"/>
    <w:rsid w:val="00494E02"/>
    <w:rsid w:val="005117B9"/>
    <w:rsid w:val="005163EE"/>
    <w:rsid w:val="005334B8"/>
    <w:rsid w:val="005832B3"/>
    <w:rsid w:val="005F35E5"/>
    <w:rsid w:val="00611255"/>
    <w:rsid w:val="00625A37"/>
    <w:rsid w:val="00637FCA"/>
    <w:rsid w:val="006415AD"/>
    <w:rsid w:val="006638B7"/>
    <w:rsid w:val="00681C6C"/>
    <w:rsid w:val="00690A61"/>
    <w:rsid w:val="006C4420"/>
    <w:rsid w:val="006D3A52"/>
    <w:rsid w:val="006E749E"/>
    <w:rsid w:val="007452A5"/>
    <w:rsid w:val="00746045"/>
    <w:rsid w:val="00746811"/>
    <w:rsid w:val="00781344"/>
    <w:rsid w:val="007E6A36"/>
    <w:rsid w:val="008148A4"/>
    <w:rsid w:val="00836ECD"/>
    <w:rsid w:val="00887BC3"/>
    <w:rsid w:val="00892C63"/>
    <w:rsid w:val="008B108B"/>
    <w:rsid w:val="008C1D79"/>
    <w:rsid w:val="009A1B79"/>
    <w:rsid w:val="00A2594A"/>
    <w:rsid w:val="00A51E4C"/>
    <w:rsid w:val="00A52531"/>
    <w:rsid w:val="00A84996"/>
    <w:rsid w:val="00AB79C4"/>
    <w:rsid w:val="00AD74B6"/>
    <w:rsid w:val="00AE1CFA"/>
    <w:rsid w:val="00AE795A"/>
    <w:rsid w:val="00AF351C"/>
    <w:rsid w:val="00AF7497"/>
    <w:rsid w:val="00BF42C0"/>
    <w:rsid w:val="00C54821"/>
    <w:rsid w:val="00C57242"/>
    <w:rsid w:val="00C74020"/>
    <w:rsid w:val="00C844D4"/>
    <w:rsid w:val="00C97380"/>
    <w:rsid w:val="00CB27A4"/>
    <w:rsid w:val="00D177F2"/>
    <w:rsid w:val="00D31F38"/>
    <w:rsid w:val="00D67BF1"/>
    <w:rsid w:val="00D73107"/>
    <w:rsid w:val="00D76425"/>
    <w:rsid w:val="00DB3CCD"/>
    <w:rsid w:val="00E143C9"/>
    <w:rsid w:val="00E62A32"/>
    <w:rsid w:val="00E8018C"/>
    <w:rsid w:val="00E93A66"/>
    <w:rsid w:val="00EA218E"/>
    <w:rsid w:val="00EB59B8"/>
    <w:rsid w:val="00ED3B13"/>
    <w:rsid w:val="00F266E6"/>
    <w:rsid w:val="00F26A25"/>
    <w:rsid w:val="00F56911"/>
    <w:rsid w:val="00FC3450"/>
    <w:rsid w:val="079FEE27"/>
    <w:rsid w:val="0BBA4EE6"/>
    <w:rsid w:val="1868FE88"/>
    <w:rsid w:val="1C14F19B"/>
    <w:rsid w:val="28E363A4"/>
    <w:rsid w:val="34E19291"/>
    <w:rsid w:val="5FFA07B5"/>
    <w:rsid w:val="68F2E68A"/>
    <w:rsid w:val="7460172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F007A6D"/>
  <w15:docId w15:val="{82621986-2C08-41A1-97C7-FB85803BB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166BDE"/>
    <w:rPr>
      <w:rFonts w:ascii="Arial" w:hAnsi="Arial"/>
    </w:rPr>
  </w:style>
  <w:style w:type="paragraph" w:styleId="Heading1">
    <w:name w:val="heading 1"/>
    <w:basedOn w:val="Normal"/>
    <w:next w:val="Normal"/>
    <w:link w:val="Heading1Char"/>
    <w:rsid w:val="00D7642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6C4420"/>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nhideWhenUsed/>
    <w:qFormat/>
    <w:rsid w:val="006C4420"/>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Heading4">
    <w:name w:val="heading 4"/>
    <w:basedOn w:val="Normal"/>
    <w:next w:val="Normal"/>
    <w:link w:val="Heading4Char"/>
    <w:semiHidden/>
    <w:unhideWhenUsed/>
    <w:qFormat/>
    <w:rsid w:val="006C4420"/>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Heading5">
    <w:name w:val="heading 5"/>
    <w:basedOn w:val="Normal"/>
    <w:next w:val="Normal"/>
    <w:link w:val="Heading5Char"/>
    <w:semiHidden/>
    <w:unhideWhenUsed/>
    <w:qFormat/>
    <w:rsid w:val="003F0C6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3F15D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ccessibleTextMIRB">
    <w:name w:val="Body Accessible Text MIRB"/>
    <w:link w:val="BodyAccessibleTextMIRBChar"/>
    <w:qFormat/>
    <w:rsid w:val="003F0C60"/>
    <w:pPr>
      <w:keepLines/>
      <w:spacing w:after="200" w:line="360" w:lineRule="auto"/>
    </w:pPr>
    <w:rPr>
      <w:rFonts w:ascii="Arial" w:eastAsiaTheme="minorEastAsia" w:hAnsi="Arial" w:cstheme="minorBidi"/>
      <w:sz w:val="24"/>
      <w:szCs w:val="22"/>
      <w:lang w:eastAsia="en-US"/>
    </w:rPr>
  </w:style>
  <w:style w:type="character" w:customStyle="1" w:styleId="BodyAccessibleTextMIRBChar">
    <w:name w:val="Body Accessible Text MIRB Char"/>
    <w:basedOn w:val="DefaultParagraphFont"/>
    <w:link w:val="BodyAccessibleTextMIRB"/>
    <w:rsid w:val="003F0C60"/>
    <w:rPr>
      <w:rFonts w:ascii="Arial" w:eastAsiaTheme="minorEastAsia" w:hAnsi="Arial" w:cstheme="minorBidi"/>
      <w:sz w:val="24"/>
      <w:szCs w:val="22"/>
      <w:lang w:eastAsia="en-US"/>
    </w:rPr>
  </w:style>
  <w:style w:type="paragraph" w:customStyle="1" w:styleId="Heading1MIRBTopofPage">
    <w:name w:val="Heading 1 MIRB Top of Page"/>
    <w:basedOn w:val="Heading1"/>
    <w:next w:val="BodyAccessibleTextMIRB"/>
    <w:link w:val="Heading1MIRBTopofPageChar"/>
    <w:qFormat/>
    <w:rsid w:val="00892C63"/>
    <w:pPr>
      <w:keepLines w:val="0"/>
      <w:widowControl w:val="0"/>
      <w:numPr>
        <w:numId w:val="20"/>
      </w:numPr>
      <w:spacing w:before="0" w:after="240" w:line="276" w:lineRule="auto"/>
    </w:pPr>
    <w:rPr>
      <w:rFonts w:ascii="Arial" w:hAnsi="Arial"/>
      <w:color w:val="76923C" w:themeColor="accent3" w:themeShade="BF"/>
      <w:sz w:val="32"/>
    </w:rPr>
  </w:style>
  <w:style w:type="character" w:customStyle="1" w:styleId="Heading1MIRBTopofPageChar">
    <w:name w:val="Heading 1 MIRB Top of Page Char"/>
    <w:basedOn w:val="Heading1Char"/>
    <w:link w:val="Heading1MIRBTopofPage"/>
    <w:rsid w:val="00892C63"/>
    <w:rPr>
      <w:rFonts w:ascii="Arial" w:eastAsiaTheme="majorEastAsia" w:hAnsi="Arial" w:cstheme="majorBidi"/>
      <w:b/>
      <w:bCs/>
      <w:color w:val="76923C" w:themeColor="accent3" w:themeShade="BF"/>
      <w:sz w:val="32"/>
      <w:szCs w:val="28"/>
    </w:rPr>
  </w:style>
  <w:style w:type="character" w:customStyle="1" w:styleId="Heading1Char">
    <w:name w:val="Heading 1 Char"/>
    <w:basedOn w:val="DefaultParagraphFont"/>
    <w:link w:val="Heading1"/>
    <w:rsid w:val="00D76425"/>
    <w:rPr>
      <w:rFonts w:asciiTheme="majorHAnsi" w:eastAsiaTheme="majorEastAsia" w:hAnsiTheme="majorHAnsi" w:cstheme="majorBidi"/>
      <w:b/>
      <w:bCs/>
      <w:color w:val="365F91" w:themeColor="accent1" w:themeShade="BF"/>
      <w:sz w:val="28"/>
      <w:szCs w:val="28"/>
    </w:rPr>
  </w:style>
  <w:style w:type="paragraph" w:customStyle="1" w:styleId="Heading2MIRB">
    <w:name w:val="Heading 2 MIRB"/>
    <w:basedOn w:val="Heading2"/>
    <w:next w:val="BodyAccessibleTextMIRB"/>
    <w:link w:val="Heading2MIRBChar"/>
    <w:qFormat/>
    <w:rsid w:val="00892C63"/>
    <w:pPr>
      <w:keepNext w:val="0"/>
      <w:keepLines w:val="0"/>
      <w:numPr>
        <w:ilvl w:val="1"/>
        <w:numId w:val="20"/>
      </w:numPr>
      <w:spacing w:before="240" w:after="240"/>
    </w:pPr>
    <w:rPr>
      <w:rFonts w:ascii="Arial" w:hAnsi="Arial"/>
      <w:color w:val="4F6228" w:themeColor="accent3" w:themeShade="80"/>
      <w:sz w:val="28"/>
    </w:rPr>
  </w:style>
  <w:style w:type="character" w:customStyle="1" w:styleId="Heading2MIRBChar">
    <w:name w:val="Heading 2 MIRB Char"/>
    <w:basedOn w:val="Heading1MIRBTopofPageChar"/>
    <w:link w:val="Heading2MIRB"/>
    <w:rsid w:val="00892C63"/>
    <w:rPr>
      <w:rFonts w:ascii="Arial" w:eastAsiaTheme="majorEastAsia" w:hAnsi="Arial" w:cstheme="majorBidi"/>
      <w:b/>
      <w:bCs/>
      <w:color w:val="4F6228" w:themeColor="accent3" w:themeShade="80"/>
      <w:sz w:val="28"/>
      <w:szCs w:val="26"/>
      <w:lang w:eastAsia="en-US"/>
    </w:rPr>
  </w:style>
  <w:style w:type="character" w:customStyle="1" w:styleId="Heading2Char">
    <w:name w:val="Heading 2 Char"/>
    <w:basedOn w:val="DefaultParagraphFont"/>
    <w:link w:val="Heading2"/>
    <w:semiHidden/>
    <w:rsid w:val="006C4420"/>
    <w:rPr>
      <w:rFonts w:asciiTheme="majorHAnsi" w:eastAsiaTheme="majorEastAsia" w:hAnsiTheme="majorHAnsi" w:cstheme="majorBidi"/>
      <w:b/>
      <w:bCs/>
      <w:color w:val="4F81BD" w:themeColor="accent1"/>
      <w:sz w:val="26"/>
      <w:szCs w:val="26"/>
      <w:lang w:eastAsia="en-US"/>
    </w:rPr>
  </w:style>
  <w:style w:type="paragraph" w:customStyle="1" w:styleId="Heading3MIRB">
    <w:name w:val="Heading 3 MIRB"/>
    <w:basedOn w:val="Heading3"/>
    <w:next w:val="BodyAccessibleTextMIRB"/>
    <w:link w:val="Heading3MIRBChar"/>
    <w:qFormat/>
    <w:rsid w:val="00892C63"/>
    <w:pPr>
      <w:keepNext w:val="0"/>
      <w:keepLines w:val="0"/>
      <w:numPr>
        <w:ilvl w:val="2"/>
        <w:numId w:val="20"/>
      </w:numPr>
      <w:spacing w:before="240" w:after="240"/>
    </w:pPr>
    <w:rPr>
      <w:rFonts w:ascii="Arial" w:hAnsi="Arial"/>
      <w:color w:val="4F6228" w:themeColor="accent3" w:themeShade="80"/>
      <w:sz w:val="24"/>
    </w:rPr>
  </w:style>
  <w:style w:type="character" w:customStyle="1" w:styleId="Heading3MIRBChar">
    <w:name w:val="Heading 3 MIRB Char"/>
    <w:basedOn w:val="Heading2MIRBChar"/>
    <w:link w:val="Heading3MIRB"/>
    <w:rsid w:val="00892C63"/>
    <w:rPr>
      <w:rFonts w:ascii="Arial" w:eastAsiaTheme="majorEastAsia" w:hAnsi="Arial" w:cstheme="majorBidi"/>
      <w:b/>
      <w:bCs/>
      <w:color w:val="4F6228" w:themeColor="accent3" w:themeShade="80"/>
      <w:sz w:val="24"/>
      <w:szCs w:val="22"/>
      <w:lang w:eastAsia="en-US"/>
    </w:rPr>
  </w:style>
  <w:style w:type="character" w:customStyle="1" w:styleId="Heading3Char">
    <w:name w:val="Heading 3 Char"/>
    <w:basedOn w:val="DefaultParagraphFont"/>
    <w:link w:val="Heading3"/>
    <w:rsid w:val="006C4420"/>
    <w:rPr>
      <w:rFonts w:asciiTheme="majorHAnsi" w:eastAsiaTheme="majorEastAsia" w:hAnsiTheme="majorHAnsi" w:cstheme="majorBidi"/>
      <w:b/>
      <w:bCs/>
      <w:color w:val="4F81BD" w:themeColor="accent1"/>
      <w:sz w:val="22"/>
      <w:szCs w:val="22"/>
      <w:lang w:eastAsia="en-US"/>
    </w:rPr>
  </w:style>
  <w:style w:type="paragraph" w:customStyle="1" w:styleId="DataClassTitleMIRB">
    <w:name w:val="Data Class Title MIRB"/>
    <w:next w:val="BodyAccessibleTextMIRB"/>
    <w:link w:val="DataClassTitleMIRBChar"/>
    <w:qFormat/>
    <w:rsid w:val="003F0C60"/>
    <w:pPr>
      <w:spacing w:after="360" w:line="276" w:lineRule="auto"/>
      <w:contextualSpacing/>
      <w:jc w:val="center"/>
    </w:pPr>
    <w:rPr>
      <w:rFonts w:ascii="Arial" w:eastAsiaTheme="majorEastAsia" w:hAnsi="Arial" w:cstheme="majorBidi"/>
      <w:color w:val="76923C" w:themeColor="accent3" w:themeShade="BF"/>
      <w:spacing w:val="5"/>
      <w:kern w:val="28"/>
      <w:sz w:val="72"/>
      <w:szCs w:val="52"/>
    </w:rPr>
  </w:style>
  <w:style w:type="character" w:customStyle="1" w:styleId="DataClassTitleMIRBChar">
    <w:name w:val="Data Class Title MIRB Char"/>
    <w:basedOn w:val="DefaultParagraphFont"/>
    <w:link w:val="DataClassTitleMIRB"/>
    <w:rsid w:val="003F0C60"/>
    <w:rPr>
      <w:rFonts w:ascii="Arial" w:eastAsiaTheme="majorEastAsia" w:hAnsi="Arial" w:cstheme="majorBidi"/>
      <w:color w:val="76923C" w:themeColor="accent3" w:themeShade="BF"/>
      <w:spacing w:val="5"/>
      <w:kern w:val="28"/>
      <w:sz w:val="72"/>
      <w:szCs w:val="52"/>
    </w:rPr>
  </w:style>
  <w:style w:type="paragraph" w:customStyle="1" w:styleId="TitleMIRB">
    <w:name w:val="Title MIRB"/>
    <w:basedOn w:val="DataClassTitleMIRB"/>
    <w:link w:val="TitleMIRBChar"/>
    <w:qFormat/>
    <w:rsid w:val="006C4420"/>
    <w:pPr>
      <w:spacing w:before="3120" w:after="240"/>
    </w:pPr>
    <w:rPr>
      <w:sz w:val="56"/>
    </w:rPr>
  </w:style>
  <w:style w:type="character" w:customStyle="1" w:styleId="TitleMIRBChar">
    <w:name w:val="Title MIRB Char"/>
    <w:basedOn w:val="DataClassTitleMIRBChar"/>
    <w:link w:val="TitleMIRB"/>
    <w:rsid w:val="006C4420"/>
    <w:rPr>
      <w:rFonts w:ascii="Arial" w:eastAsiaTheme="majorEastAsia" w:hAnsi="Arial" w:cstheme="majorBidi"/>
      <w:color w:val="76923C" w:themeColor="accent3" w:themeShade="BF"/>
      <w:spacing w:val="5"/>
      <w:kern w:val="28"/>
      <w:sz w:val="56"/>
      <w:szCs w:val="52"/>
    </w:rPr>
  </w:style>
  <w:style w:type="paragraph" w:customStyle="1" w:styleId="TableBodyTextMIRB">
    <w:name w:val="Table Body Text MIRB"/>
    <w:basedOn w:val="BodyAccessibleTextMIRB"/>
    <w:link w:val="TableBodyTextMIRBChar"/>
    <w:qFormat/>
    <w:rsid w:val="006C4420"/>
    <w:pPr>
      <w:keepLines w:val="0"/>
      <w:widowControl w:val="0"/>
      <w:spacing w:after="0" w:line="240" w:lineRule="auto"/>
    </w:pPr>
    <w:rPr>
      <w:rFonts w:eastAsiaTheme="minorHAnsi"/>
      <w:color w:val="000000" w:themeColor="text1"/>
    </w:rPr>
  </w:style>
  <w:style w:type="character" w:customStyle="1" w:styleId="TableBodyTextMIRBChar">
    <w:name w:val="Table Body Text MIRB Char"/>
    <w:basedOn w:val="BodyAccessibleTextMIRBChar"/>
    <w:link w:val="TableBodyTextMIRB"/>
    <w:rsid w:val="006C4420"/>
    <w:rPr>
      <w:rFonts w:ascii="Arial" w:eastAsiaTheme="minorHAnsi" w:hAnsi="Arial" w:cstheme="minorBidi"/>
      <w:color w:val="000000" w:themeColor="text1"/>
      <w:sz w:val="24"/>
      <w:szCs w:val="22"/>
      <w:lang w:eastAsia="en-US"/>
    </w:rPr>
  </w:style>
  <w:style w:type="paragraph" w:customStyle="1" w:styleId="TitlePageInfoSubtitleMIRB">
    <w:name w:val="Title Page Info Subtitle MIRB"/>
    <w:basedOn w:val="Normal"/>
    <w:link w:val="TitlePageInfoSubtitleMIRBChar"/>
    <w:qFormat/>
    <w:rsid w:val="006C4420"/>
    <w:pPr>
      <w:numPr>
        <w:ilvl w:val="1"/>
      </w:numPr>
      <w:spacing w:after="200" w:line="276" w:lineRule="auto"/>
      <w:contextualSpacing/>
      <w:jc w:val="center"/>
    </w:pPr>
    <w:rPr>
      <w:rFonts w:eastAsiaTheme="majorEastAsia" w:cstheme="majorBidi"/>
      <w:b/>
      <w:iCs/>
      <w:color w:val="595959"/>
      <w:sz w:val="24"/>
      <w:szCs w:val="24"/>
    </w:rPr>
  </w:style>
  <w:style w:type="character" w:customStyle="1" w:styleId="TitlePageInfoSubtitleMIRBChar">
    <w:name w:val="Title Page Info Subtitle MIRB Char"/>
    <w:basedOn w:val="DefaultParagraphFont"/>
    <w:link w:val="TitlePageInfoSubtitleMIRB"/>
    <w:rsid w:val="006C4420"/>
    <w:rPr>
      <w:rFonts w:ascii="Arial" w:eastAsiaTheme="majorEastAsia" w:hAnsi="Arial" w:cstheme="majorBidi"/>
      <w:b/>
      <w:iCs/>
      <w:color w:val="595959"/>
      <w:sz w:val="24"/>
      <w:szCs w:val="24"/>
    </w:rPr>
  </w:style>
  <w:style w:type="paragraph" w:customStyle="1" w:styleId="BulletsMIRB">
    <w:name w:val="Bullets MIRB"/>
    <w:basedOn w:val="BodyAccessibleTextMIRB"/>
    <w:link w:val="BulletsMIRBChar"/>
    <w:qFormat/>
    <w:rsid w:val="006C4420"/>
    <w:pPr>
      <w:numPr>
        <w:numId w:val="1"/>
      </w:numPr>
      <w:spacing w:before="120" w:after="240" w:line="276" w:lineRule="auto"/>
      <w:contextualSpacing/>
    </w:pPr>
  </w:style>
  <w:style w:type="character" w:customStyle="1" w:styleId="BulletsMIRBChar">
    <w:name w:val="Bullets MIRB Char"/>
    <w:basedOn w:val="BodyAccessibleTextMIRBChar"/>
    <w:link w:val="BulletsMIRB"/>
    <w:rsid w:val="006C4420"/>
    <w:rPr>
      <w:rFonts w:ascii="Arial" w:eastAsiaTheme="minorEastAsia" w:hAnsi="Arial" w:cstheme="minorBidi"/>
      <w:sz w:val="24"/>
      <w:szCs w:val="22"/>
      <w:lang w:eastAsia="en-US"/>
    </w:rPr>
  </w:style>
  <w:style w:type="paragraph" w:customStyle="1" w:styleId="NumberedListMIRB">
    <w:name w:val="Numbered List MIRB"/>
    <w:basedOn w:val="BulletsMIRB"/>
    <w:link w:val="NumberedListMIRBChar"/>
    <w:qFormat/>
    <w:rsid w:val="005163EE"/>
    <w:pPr>
      <w:numPr>
        <w:numId w:val="19"/>
      </w:numPr>
    </w:pPr>
  </w:style>
  <w:style w:type="character" w:customStyle="1" w:styleId="NumberedListMIRBChar">
    <w:name w:val="Numbered List MIRB Char"/>
    <w:basedOn w:val="BulletsMIRBChar"/>
    <w:link w:val="NumberedListMIRB"/>
    <w:rsid w:val="005163EE"/>
    <w:rPr>
      <w:rFonts w:ascii="Arial" w:eastAsiaTheme="minorEastAsia" w:hAnsi="Arial" w:cstheme="minorBidi"/>
      <w:sz w:val="24"/>
      <w:szCs w:val="22"/>
      <w:lang w:eastAsia="en-US"/>
    </w:rPr>
  </w:style>
  <w:style w:type="paragraph" w:customStyle="1" w:styleId="Heading4MIRB">
    <w:name w:val="Heading 4 MIRB"/>
    <w:basedOn w:val="Heading4"/>
    <w:next w:val="BodyAccessibleTextMIRB"/>
    <w:link w:val="Heading4MIRBChar"/>
    <w:qFormat/>
    <w:rsid w:val="00892C63"/>
    <w:pPr>
      <w:keepNext w:val="0"/>
      <w:keepLines w:val="0"/>
      <w:widowControl w:val="0"/>
      <w:numPr>
        <w:ilvl w:val="3"/>
        <w:numId w:val="20"/>
      </w:numPr>
      <w:spacing w:before="240" w:after="240"/>
    </w:pPr>
    <w:rPr>
      <w:rFonts w:ascii="Arial" w:hAnsi="Arial"/>
      <w:i w:val="0"/>
      <w:color w:val="595959"/>
      <w:sz w:val="24"/>
    </w:rPr>
  </w:style>
  <w:style w:type="character" w:customStyle="1" w:styleId="Heading4MIRBChar">
    <w:name w:val="Heading 4 MIRB Char"/>
    <w:basedOn w:val="Heading3MIRBChar"/>
    <w:link w:val="Heading4MIRB"/>
    <w:rsid w:val="00892C63"/>
    <w:rPr>
      <w:rFonts w:ascii="Arial" w:eastAsiaTheme="majorEastAsia" w:hAnsi="Arial" w:cstheme="majorBidi"/>
      <w:b/>
      <w:bCs/>
      <w:iCs/>
      <w:color w:val="595959"/>
      <w:sz w:val="24"/>
      <w:szCs w:val="22"/>
      <w:lang w:eastAsia="en-US"/>
    </w:rPr>
  </w:style>
  <w:style w:type="character" w:customStyle="1" w:styleId="Heading4Char">
    <w:name w:val="Heading 4 Char"/>
    <w:basedOn w:val="DefaultParagraphFont"/>
    <w:link w:val="Heading4"/>
    <w:semiHidden/>
    <w:rsid w:val="006C4420"/>
    <w:rPr>
      <w:rFonts w:asciiTheme="majorHAnsi" w:eastAsiaTheme="majorEastAsia" w:hAnsiTheme="majorHAnsi" w:cstheme="majorBidi"/>
      <w:b/>
      <w:bCs/>
      <w:i/>
      <w:iCs/>
      <w:color w:val="4F81BD" w:themeColor="accent1"/>
      <w:sz w:val="22"/>
      <w:szCs w:val="22"/>
      <w:lang w:eastAsia="en-US"/>
    </w:rPr>
  </w:style>
  <w:style w:type="paragraph" w:customStyle="1" w:styleId="TitlePageSubtitleMIRB">
    <w:name w:val="Title Page Subtitle MIRB"/>
    <w:basedOn w:val="TitleMIRB"/>
    <w:link w:val="TitlePageSubtitleMIRBChar"/>
    <w:qFormat/>
    <w:rsid w:val="006C4420"/>
    <w:pPr>
      <w:spacing w:before="0" w:after="960"/>
    </w:pPr>
    <w:rPr>
      <w:sz w:val="44"/>
    </w:rPr>
  </w:style>
  <w:style w:type="character" w:customStyle="1" w:styleId="TitlePageSubtitleMIRBChar">
    <w:name w:val="Title Page Subtitle MIRB Char"/>
    <w:basedOn w:val="TitleMIRBChar"/>
    <w:link w:val="TitlePageSubtitleMIRB"/>
    <w:rsid w:val="006C4420"/>
    <w:rPr>
      <w:rFonts w:ascii="Arial" w:eastAsiaTheme="majorEastAsia" w:hAnsi="Arial" w:cstheme="majorBidi"/>
      <w:color w:val="76923C" w:themeColor="accent3" w:themeShade="BF"/>
      <w:spacing w:val="5"/>
      <w:kern w:val="28"/>
      <w:sz w:val="44"/>
      <w:szCs w:val="52"/>
    </w:rPr>
  </w:style>
  <w:style w:type="paragraph" w:customStyle="1" w:styleId="Heading1MIRBMidPage">
    <w:name w:val="Heading 1 MIRB Mid Page"/>
    <w:basedOn w:val="Heading1"/>
    <w:next w:val="BodyAccessibleTextMIRB"/>
    <w:link w:val="Heading1MIRBMidPageChar"/>
    <w:qFormat/>
    <w:rsid w:val="000D0B10"/>
    <w:pPr>
      <w:spacing w:before="0" w:after="240" w:line="276" w:lineRule="auto"/>
    </w:pPr>
    <w:rPr>
      <w:rFonts w:ascii="Arial" w:hAnsi="Arial"/>
      <w:color w:val="76923C" w:themeColor="accent3" w:themeShade="BF"/>
      <w:sz w:val="32"/>
      <w:lang w:eastAsia="en-US"/>
    </w:rPr>
  </w:style>
  <w:style w:type="character" w:customStyle="1" w:styleId="Heading1MIRBMidPageChar">
    <w:name w:val="Heading 1 MIRB Mid Page Char"/>
    <w:basedOn w:val="Heading1MIRBTopofPageChar"/>
    <w:link w:val="Heading1MIRBMidPage"/>
    <w:rsid w:val="000D0B10"/>
    <w:rPr>
      <w:rFonts w:ascii="Arial" w:eastAsiaTheme="majorEastAsia" w:hAnsi="Arial" w:cstheme="majorBidi"/>
      <w:b/>
      <w:bCs/>
      <w:color w:val="76923C" w:themeColor="accent3" w:themeShade="BF"/>
      <w:sz w:val="32"/>
      <w:szCs w:val="28"/>
      <w:lang w:eastAsia="en-US"/>
    </w:rPr>
  </w:style>
  <w:style w:type="paragraph" w:customStyle="1" w:styleId="HyperlinkMIRB">
    <w:name w:val="Hyperlink MIRB"/>
    <w:basedOn w:val="BodyAccessibleTextMIRB"/>
    <w:link w:val="HyperlinkMIRBChar"/>
    <w:qFormat/>
    <w:rsid w:val="006C4420"/>
    <w:rPr>
      <w:color w:val="4F6228" w:themeColor="accent3" w:themeShade="80"/>
      <w:u w:val="single"/>
    </w:rPr>
  </w:style>
  <w:style w:type="character" w:customStyle="1" w:styleId="HyperlinkMIRBChar">
    <w:name w:val="Hyperlink MIRB Char"/>
    <w:basedOn w:val="BodyAccessibleTextMIRBChar"/>
    <w:link w:val="HyperlinkMIRB"/>
    <w:rsid w:val="006C4420"/>
    <w:rPr>
      <w:rFonts w:ascii="Arial" w:eastAsiaTheme="minorEastAsia" w:hAnsi="Arial" w:cstheme="minorBidi"/>
      <w:color w:val="4F6228" w:themeColor="accent3" w:themeShade="80"/>
      <w:sz w:val="24"/>
      <w:szCs w:val="22"/>
      <w:u w:val="single"/>
      <w:lang w:eastAsia="en-US"/>
    </w:rPr>
  </w:style>
  <w:style w:type="paragraph" w:customStyle="1" w:styleId="TableHeaderRowTextMIRB">
    <w:name w:val="Table Header Row Text MIRB"/>
    <w:basedOn w:val="TableBodyTextMIRB"/>
    <w:link w:val="TableHeaderRowTextMIRBChar"/>
    <w:qFormat/>
    <w:rsid w:val="006C4420"/>
    <w:pPr>
      <w:jc w:val="center"/>
    </w:pPr>
    <w:rPr>
      <w:b/>
    </w:rPr>
  </w:style>
  <w:style w:type="character" w:customStyle="1" w:styleId="TableHeaderRowTextMIRBChar">
    <w:name w:val="Table Header Row Text MIRB Char"/>
    <w:basedOn w:val="TableBodyTextMIRBChar"/>
    <w:link w:val="TableHeaderRowTextMIRB"/>
    <w:rsid w:val="006C4420"/>
    <w:rPr>
      <w:rFonts w:ascii="Arial" w:eastAsiaTheme="minorHAnsi" w:hAnsi="Arial" w:cstheme="minorBidi"/>
      <w:b/>
      <w:color w:val="000000" w:themeColor="text1"/>
      <w:sz w:val="24"/>
      <w:szCs w:val="22"/>
      <w:lang w:eastAsia="en-US"/>
    </w:rPr>
  </w:style>
  <w:style w:type="paragraph" w:customStyle="1" w:styleId="TableColumnNameMIRB">
    <w:name w:val="Table Column Name MIRB"/>
    <w:basedOn w:val="TableBodyTextMIRB"/>
    <w:link w:val="TableColumnNameMIRBChar"/>
    <w:qFormat/>
    <w:rsid w:val="006C4420"/>
    <w:rPr>
      <w:b/>
    </w:rPr>
  </w:style>
  <w:style w:type="character" w:customStyle="1" w:styleId="TableColumnNameMIRBChar">
    <w:name w:val="Table Column Name MIRB Char"/>
    <w:basedOn w:val="TableBodyTextMIRBChar"/>
    <w:link w:val="TableColumnNameMIRB"/>
    <w:rsid w:val="006C4420"/>
    <w:rPr>
      <w:rFonts w:ascii="Arial" w:eastAsiaTheme="minorHAnsi" w:hAnsi="Arial" w:cstheme="minorBidi"/>
      <w:b/>
      <w:color w:val="000000" w:themeColor="text1"/>
      <w:sz w:val="24"/>
      <w:szCs w:val="22"/>
      <w:lang w:eastAsia="en-US"/>
    </w:rPr>
  </w:style>
  <w:style w:type="paragraph" w:customStyle="1" w:styleId="LookupTableInfoMIRB">
    <w:name w:val="Lookup Table Info MIRB"/>
    <w:basedOn w:val="BodyAccessibleTextMIRB"/>
    <w:link w:val="LookupTableInfoMIRBChar"/>
    <w:qFormat/>
    <w:rsid w:val="006C4420"/>
    <w:pPr>
      <w:spacing w:after="0" w:line="240" w:lineRule="auto"/>
    </w:pPr>
  </w:style>
  <w:style w:type="character" w:customStyle="1" w:styleId="LookupTableInfoMIRBChar">
    <w:name w:val="Lookup Table Info MIRB Char"/>
    <w:basedOn w:val="BodyAccessibleTextMIRBChar"/>
    <w:link w:val="LookupTableInfoMIRB"/>
    <w:rsid w:val="006C4420"/>
    <w:rPr>
      <w:rFonts w:ascii="Arial" w:eastAsiaTheme="minorEastAsia" w:hAnsi="Arial" w:cstheme="minorBidi"/>
      <w:sz w:val="24"/>
      <w:szCs w:val="22"/>
      <w:lang w:eastAsia="en-US"/>
    </w:rPr>
  </w:style>
  <w:style w:type="paragraph" w:styleId="Caption">
    <w:name w:val="caption"/>
    <w:aliases w:val="Caption MIRB"/>
    <w:basedOn w:val="BodyAccessibleTextMIRB"/>
    <w:next w:val="BodyAccessibleTextMIRB"/>
    <w:unhideWhenUsed/>
    <w:qFormat/>
    <w:rsid w:val="006C4420"/>
    <w:pPr>
      <w:spacing w:after="240"/>
      <w:jc w:val="center"/>
    </w:pPr>
    <w:rPr>
      <w:bCs/>
      <w:color w:val="4F6228" w:themeColor="accent3" w:themeShade="80"/>
      <w:szCs w:val="18"/>
    </w:rPr>
  </w:style>
  <w:style w:type="paragraph" w:styleId="BalloonText">
    <w:name w:val="Balloon Text"/>
    <w:basedOn w:val="Normal"/>
    <w:link w:val="BalloonTextChar"/>
    <w:uiPriority w:val="99"/>
    <w:rsid w:val="003F0C60"/>
    <w:rPr>
      <w:rFonts w:ascii="Tahoma" w:hAnsi="Tahoma" w:cs="Tahoma"/>
      <w:sz w:val="16"/>
      <w:szCs w:val="16"/>
    </w:rPr>
  </w:style>
  <w:style w:type="character" w:customStyle="1" w:styleId="BalloonTextChar">
    <w:name w:val="Balloon Text Char"/>
    <w:basedOn w:val="DefaultParagraphFont"/>
    <w:link w:val="BalloonText"/>
    <w:uiPriority w:val="99"/>
    <w:rsid w:val="003F0C60"/>
    <w:rPr>
      <w:rFonts w:ascii="Tahoma" w:hAnsi="Tahoma" w:cs="Tahoma"/>
      <w:sz w:val="16"/>
      <w:szCs w:val="16"/>
    </w:rPr>
  </w:style>
  <w:style w:type="paragraph" w:customStyle="1" w:styleId="TitlePageDateTextMIRB">
    <w:name w:val="Title Page Date Text MIRB"/>
    <w:basedOn w:val="BodyAccessibleTextMIRB"/>
    <w:next w:val="BodyAccessibleTextMIRB"/>
    <w:link w:val="TitlePageDateTextMIRBChar"/>
    <w:qFormat/>
    <w:rsid w:val="006C4420"/>
    <w:pPr>
      <w:spacing w:before="960" w:after="0"/>
      <w:jc w:val="center"/>
    </w:pPr>
  </w:style>
  <w:style w:type="paragraph" w:styleId="Header">
    <w:name w:val="header"/>
    <w:basedOn w:val="Normal"/>
    <w:link w:val="HeaderChar"/>
    <w:rsid w:val="00166BDE"/>
    <w:pPr>
      <w:tabs>
        <w:tab w:val="center" w:pos="4680"/>
        <w:tab w:val="right" w:pos="9360"/>
      </w:tabs>
    </w:pPr>
  </w:style>
  <w:style w:type="character" w:customStyle="1" w:styleId="TitlePageDateTextMIRBChar">
    <w:name w:val="Title Page Date Text MIRB Char"/>
    <w:basedOn w:val="BodyAccessibleTextMIRBChar"/>
    <w:link w:val="TitlePageDateTextMIRB"/>
    <w:rsid w:val="006C4420"/>
    <w:rPr>
      <w:rFonts w:ascii="Arial" w:eastAsiaTheme="minorEastAsia" w:hAnsi="Arial" w:cstheme="minorBidi"/>
      <w:sz w:val="24"/>
      <w:szCs w:val="22"/>
      <w:lang w:eastAsia="en-US"/>
    </w:rPr>
  </w:style>
  <w:style w:type="character" w:customStyle="1" w:styleId="HeaderChar">
    <w:name w:val="Header Char"/>
    <w:basedOn w:val="DefaultParagraphFont"/>
    <w:link w:val="Header"/>
    <w:rsid w:val="00166BDE"/>
    <w:rPr>
      <w:rFonts w:ascii="Arial" w:hAnsi="Arial"/>
    </w:rPr>
  </w:style>
  <w:style w:type="paragraph" w:styleId="Footer">
    <w:name w:val="footer"/>
    <w:basedOn w:val="Normal"/>
    <w:link w:val="FooterChar"/>
    <w:uiPriority w:val="99"/>
    <w:rsid w:val="00166BDE"/>
    <w:pPr>
      <w:tabs>
        <w:tab w:val="center" w:pos="4680"/>
        <w:tab w:val="right" w:pos="9360"/>
      </w:tabs>
    </w:pPr>
  </w:style>
  <w:style w:type="character" w:customStyle="1" w:styleId="FooterChar">
    <w:name w:val="Footer Char"/>
    <w:basedOn w:val="DefaultParagraphFont"/>
    <w:link w:val="Footer"/>
    <w:uiPriority w:val="99"/>
    <w:rsid w:val="00166BDE"/>
    <w:rPr>
      <w:rFonts w:ascii="Arial" w:hAnsi="Arial"/>
    </w:rPr>
  </w:style>
  <w:style w:type="paragraph" w:styleId="TOCHeading">
    <w:name w:val="TOC Heading"/>
    <w:basedOn w:val="Heading1"/>
    <w:next w:val="Normal"/>
    <w:uiPriority w:val="39"/>
    <w:semiHidden/>
    <w:unhideWhenUsed/>
    <w:qFormat/>
    <w:rsid w:val="006C4420"/>
    <w:pPr>
      <w:spacing w:line="276" w:lineRule="auto"/>
      <w:outlineLvl w:val="9"/>
    </w:pPr>
    <w:rPr>
      <w:lang w:val="en-US" w:eastAsia="ja-JP"/>
    </w:rPr>
  </w:style>
  <w:style w:type="paragraph" w:styleId="TOC1">
    <w:name w:val="toc 1"/>
    <w:basedOn w:val="Normal"/>
    <w:next w:val="Normal"/>
    <w:autoRedefine/>
    <w:uiPriority w:val="39"/>
    <w:rsid w:val="00F56911"/>
    <w:pPr>
      <w:spacing w:after="100"/>
    </w:pPr>
    <w:rPr>
      <w:sz w:val="24"/>
    </w:rPr>
  </w:style>
  <w:style w:type="paragraph" w:styleId="TOC2">
    <w:name w:val="toc 2"/>
    <w:basedOn w:val="Normal"/>
    <w:next w:val="Normal"/>
    <w:autoRedefine/>
    <w:uiPriority w:val="39"/>
    <w:rsid w:val="00F56911"/>
    <w:pPr>
      <w:spacing w:after="100"/>
      <w:ind w:left="200"/>
    </w:pPr>
    <w:rPr>
      <w:sz w:val="24"/>
    </w:rPr>
  </w:style>
  <w:style w:type="character" w:styleId="Hyperlink">
    <w:name w:val="Hyperlink"/>
    <w:basedOn w:val="DefaultParagraphFont"/>
    <w:uiPriority w:val="99"/>
    <w:unhideWhenUsed/>
    <w:rsid w:val="00F56911"/>
    <w:rPr>
      <w:color w:val="0000FF" w:themeColor="hyperlink"/>
      <w:u w:val="single"/>
    </w:rPr>
  </w:style>
  <w:style w:type="paragraph" w:styleId="TOC3">
    <w:name w:val="toc 3"/>
    <w:basedOn w:val="Normal"/>
    <w:next w:val="Normal"/>
    <w:autoRedefine/>
    <w:uiPriority w:val="39"/>
    <w:rsid w:val="00F56911"/>
    <w:pPr>
      <w:spacing w:after="100"/>
      <w:ind w:left="400"/>
    </w:pPr>
    <w:rPr>
      <w:sz w:val="24"/>
    </w:rPr>
  </w:style>
  <w:style w:type="paragraph" w:styleId="TOC4">
    <w:name w:val="toc 4"/>
    <w:basedOn w:val="Normal"/>
    <w:next w:val="Normal"/>
    <w:autoRedefine/>
    <w:uiPriority w:val="39"/>
    <w:rsid w:val="00681C6C"/>
    <w:pPr>
      <w:spacing w:after="100"/>
      <w:ind w:left="600"/>
    </w:pPr>
    <w:rPr>
      <w:sz w:val="24"/>
    </w:rPr>
  </w:style>
  <w:style w:type="paragraph" w:styleId="TOC5">
    <w:name w:val="toc 5"/>
    <w:basedOn w:val="Normal"/>
    <w:next w:val="Normal"/>
    <w:autoRedefine/>
    <w:rsid w:val="00F56911"/>
    <w:pPr>
      <w:spacing w:after="100"/>
      <w:ind w:left="800"/>
    </w:pPr>
    <w:rPr>
      <w:sz w:val="24"/>
    </w:rPr>
  </w:style>
  <w:style w:type="paragraph" w:styleId="TOC6">
    <w:name w:val="toc 6"/>
    <w:basedOn w:val="Normal"/>
    <w:next w:val="Normal"/>
    <w:autoRedefine/>
    <w:rsid w:val="00F56911"/>
    <w:pPr>
      <w:spacing w:after="100"/>
      <w:ind w:left="1000"/>
    </w:pPr>
    <w:rPr>
      <w:sz w:val="24"/>
    </w:rPr>
  </w:style>
  <w:style w:type="paragraph" w:styleId="TableofFigures">
    <w:name w:val="table of figures"/>
    <w:basedOn w:val="Normal"/>
    <w:next w:val="Normal"/>
    <w:uiPriority w:val="99"/>
    <w:rsid w:val="00252B3B"/>
    <w:rPr>
      <w:sz w:val="24"/>
    </w:rPr>
  </w:style>
  <w:style w:type="table" w:customStyle="1" w:styleId="TableGrid1">
    <w:name w:val="Table Grid1"/>
    <w:basedOn w:val="TableNormal"/>
    <w:next w:val="TableGrid"/>
    <w:uiPriority w:val="99"/>
    <w:rsid w:val="00681C6C"/>
    <w:rPr>
      <w:rFonts w:ascii="Arial" w:eastAsiaTheme="minorHAnsi" w:hAnsi="Arial"/>
      <w:color w:val="000000" w:themeColor="text1"/>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rsid w:val="00681C6C"/>
    <w:pPr>
      <w:spacing w:after="100"/>
      <w:ind w:left="1200"/>
    </w:pPr>
    <w:rPr>
      <w:sz w:val="24"/>
    </w:rPr>
  </w:style>
  <w:style w:type="table" w:styleId="TableGrid">
    <w:name w:val="Table Grid"/>
    <w:basedOn w:val="TableNormal"/>
    <w:uiPriority w:val="59"/>
    <w:rsid w:val="00681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Listwith5LevelsMIRB">
    <w:name w:val="Numbered List with 5 Levels MIRB"/>
    <w:uiPriority w:val="99"/>
    <w:rsid w:val="00D73107"/>
    <w:pPr>
      <w:numPr>
        <w:numId w:val="18"/>
      </w:numPr>
    </w:pPr>
  </w:style>
  <w:style w:type="paragraph" w:customStyle="1" w:styleId="Heading5MIRB">
    <w:name w:val="Heading 5 MIRB"/>
    <w:basedOn w:val="Heading5"/>
    <w:next w:val="BodyAccessibleTextMIRB"/>
    <w:link w:val="Heading5MIRBChar"/>
    <w:qFormat/>
    <w:rsid w:val="00892C63"/>
    <w:pPr>
      <w:numPr>
        <w:ilvl w:val="4"/>
        <w:numId w:val="20"/>
      </w:numPr>
      <w:spacing w:before="240" w:after="240"/>
    </w:pPr>
    <w:rPr>
      <w:rFonts w:ascii="Arial" w:hAnsi="Arial"/>
      <w:color w:val="auto"/>
      <w:sz w:val="24"/>
    </w:rPr>
  </w:style>
  <w:style w:type="character" w:customStyle="1" w:styleId="Heading5Char">
    <w:name w:val="Heading 5 Char"/>
    <w:basedOn w:val="DefaultParagraphFont"/>
    <w:link w:val="Heading5"/>
    <w:semiHidden/>
    <w:rsid w:val="003F0C60"/>
    <w:rPr>
      <w:rFonts w:asciiTheme="majorHAnsi" w:eastAsiaTheme="majorEastAsia" w:hAnsiTheme="majorHAnsi" w:cstheme="majorBidi"/>
      <w:color w:val="243F60" w:themeColor="accent1" w:themeShade="7F"/>
    </w:rPr>
  </w:style>
  <w:style w:type="character" w:customStyle="1" w:styleId="Heading5MIRBChar">
    <w:name w:val="Heading 5 MIRB Char"/>
    <w:basedOn w:val="Heading5Char"/>
    <w:link w:val="Heading5MIRB"/>
    <w:rsid w:val="00892C63"/>
    <w:rPr>
      <w:rFonts w:ascii="Arial" w:eastAsiaTheme="majorEastAsia" w:hAnsi="Arial" w:cstheme="majorBidi"/>
      <w:color w:val="243F60" w:themeColor="accent1" w:themeShade="7F"/>
      <w:sz w:val="24"/>
    </w:rPr>
  </w:style>
  <w:style w:type="numbering" w:customStyle="1" w:styleId="NumberedHeadingsMIRB">
    <w:name w:val="Numbered Headings MIRB"/>
    <w:uiPriority w:val="99"/>
    <w:rsid w:val="00892C63"/>
    <w:pPr>
      <w:numPr>
        <w:numId w:val="20"/>
      </w:numPr>
    </w:pPr>
  </w:style>
  <w:style w:type="paragraph" w:customStyle="1" w:styleId="Heading2NoNumbersMIRB">
    <w:name w:val="Heading 2 No Numbers MIRB"/>
    <w:basedOn w:val="Heading2MIRB"/>
    <w:link w:val="Heading2NoNumbersMIRBChar"/>
    <w:qFormat/>
    <w:rsid w:val="00AF351C"/>
    <w:pPr>
      <w:keepNext/>
      <w:keepLines/>
      <w:numPr>
        <w:ilvl w:val="0"/>
        <w:numId w:val="0"/>
      </w:numPr>
    </w:pPr>
  </w:style>
  <w:style w:type="paragraph" w:customStyle="1" w:styleId="Heading3NoNumbersMIRB">
    <w:name w:val="Heading 3 No Numbers MIRB"/>
    <w:basedOn w:val="Heading3MIRB"/>
    <w:link w:val="Heading3NoNumbersMIRBChar"/>
    <w:qFormat/>
    <w:rsid w:val="00AF351C"/>
    <w:pPr>
      <w:numPr>
        <w:ilvl w:val="0"/>
        <w:numId w:val="0"/>
      </w:numPr>
    </w:pPr>
  </w:style>
  <w:style w:type="character" w:customStyle="1" w:styleId="Heading2NoNumbersMIRBChar">
    <w:name w:val="Heading 2 No Numbers MIRB Char"/>
    <w:basedOn w:val="Heading2MIRBChar"/>
    <w:link w:val="Heading2NoNumbersMIRB"/>
    <w:rsid w:val="00AF351C"/>
    <w:rPr>
      <w:rFonts w:ascii="Arial" w:eastAsiaTheme="majorEastAsia" w:hAnsi="Arial" w:cstheme="majorBidi"/>
      <w:b/>
      <w:bCs/>
      <w:color w:val="4F6228" w:themeColor="accent3" w:themeShade="80"/>
      <w:sz w:val="28"/>
      <w:szCs w:val="26"/>
      <w:lang w:eastAsia="en-US"/>
    </w:rPr>
  </w:style>
  <w:style w:type="paragraph" w:customStyle="1" w:styleId="Heading4NoNumbersMIRB">
    <w:name w:val="Heading 4 No Numbers MIRB"/>
    <w:basedOn w:val="Heading4MIRB"/>
    <w:link w:val="Heading4NoNumbersMIRBChar"/>
    <w:qFormat/>
    <w:rsid w:val="00AF351C"/>
    <w:pPr>
      <w:numPr>
        <w:ilvl w:val="0"/>
        <w:numId w:val="0"/>
      </w:numPr>
    </w:pPr>
  </w:style>
  <w:style w:type="character" w:customStyle="1" w:styleId="Heading3NoNumbersMIRBChar">
    <w:name w:val="Heading 3 No Numbers MIRB Char"/>
    <w:basedOn w:val="Heading3MIRBChar"/>
    <w:link w:val="Heading3NoNumbersMIRB"/>
    <w:rsid w:val="00AF351C"/>
    <w:rPr>
      <w:rFonts w:ascii="Arial" w:eastAsiaTheme="majorEastAsia" w:hAnsi="Arial" w:cstheme="majorBidi"/>
      <w:b/>
      <w:bCs/>
      <w:color w:val="4F6228" w:themeColor="accent3" w:themeShade="80"/>
      <w:sz w:val="24"/>
      <w:szCs w:val="22"/>
      <w:lang w:eastAsia="en-US"/>
    </w:rPr>
  </w:style>
  <w:style w:type="paragraph" w:customStyle="1" w:styleId="Heading5NoNumbersMIRB">
    <w:name w:val="Heading 5 No Numbers MIRB"/>
    <w:basedOn w:val="Heading5MIRB"/>
    <w:link w:val="Heading5NoNumbersMIRBChar"/>
    <w:qFormat/>
    <w:rsid w:val="00AF351C"/>
    <w:pPr>
      <w:numPr>
        <w:ilvl w:val="0"/>
        <w:numId w:val="0"/>
      </w:numPr>
    </w:pPr>
  </w:style>
  <w:style w:type="character" w:customStyle="1" w:styleId="Heading4NoNumbersMIRBChar">
    <w:name w:val="Heading 4 No Numbers MIRB Char"/>
    <w:basedOn w:val="Heading4MIRBChar"/>
    <w:link w:val="Heading4NoNumbersMIRB"/>
    <w:rsid w:val="00AF351C"/>
    <w:rPr>
      <w:rFonts w:ascii="Arial" w:eastAsiaTheme="majorEastAsia" w:hAnsi="Arial" w:cstheme="majorBidi"/>
      <w:b/>
      <w:bCs/>
      <w:iCs/>
      <w:color w:val="595959"/>
      <w:sz w:val="24"/>
      <w:szCs w:val="22"/>
      <w:lang w:eastAsia="en-US"/>
    </w:rPr>
  </w:style>
  <w:style w:type="character" w:customStyle="1" w:styleId="Heading5NoNumbersMIRBChar">
    <w:name w:val="Heading 5 No Numbers MIRB Char"/>
    <w:basedOn w:val="Heading5MIRBChar"/>
    <w:link w:val="Heading5NoNumbersMIRB"/>
    <w:rsid w:val="00AF351C"/>
    <w:rPr>
      <w:rFonts w:ascii="Arial" w:eastAsiaTheme="majorEastAsia" w:hAnsi="Arial" w:cstheme="majorBidi"/>
      <w:color w:val="243F60" w:themeColor="accent1" w:themeShade="7F"/>
      <w:sz w:val="24"/>
    </w:rPr>
  </w:style>
  <w:style w:type="character" w:customStyle="1" w:styleId="Heading6Char">
    <w:name w:val="Heading 6 Char"/>
    <w:basedOn w:val="DefaultParagraphFont"/>
    <w:link w:val="Heading6"/>
    <w:semiHidden/>
    <w:rsid w:val="003F15D0"/>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uiPriority w:val="99"/>
    <w:unhideWhenUsed/>
    <w:rsid w:val="003F15D0"/>
    <w:rPr>
      <w:sz w:val="16"/>
      <w:szCs w:val="16"/>
    </w:rPr>
  </w:style>
  <w:style w:type="paragraph" w:styleId="CommentText">
    <w:name w:val="annotation text"/>
    <w:basedOn w:val="Normal"/>
    <w:link w:val="CommentTextChar"/>
    <w:uiPriority w:val="99"/>
    <w:unhideWhenUsed/>
    <w:rsid w:val="003F15D0"/>
    <w:rPr>
      <w:rFonts w:ascii="Times New Roman" w:hAnsi="Times New Roman"/>
      <w:lang w:val="en-US" w:eastAsia="en-US"/>
    </w:rPr>
  </w:style>
  <w:style w:type="character" w:customStyle="1" w:styleId="CommentTextChar">
    <w:name w:val="Comment Text Char"/>
    <w:basedOn w:val="DefaultParagraphFont"/>
    <w:link w:val="CommentText"/>
    <w:uiPriority w:val="99"/>
    <w:rsid w:val="003F15D0"/>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geohub.lio.gov.on.ca/search?q=Greater%20Toronto%20Area%20(GTA)%20Digital%20Elevation%20Model%20200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resources.arcgis.com/en/help/main/10.1/index.html" TargetMode="External"/><Relationship Id="rId2" Type="http://schemas.openxmlformats.org/officeDocument/2006/relationships/numbering" Target="numbering.xml"/><Relationship Id="rId16" Type="http://schemas.openxmlformats.org/officeDocument/2006/relationships/hyperlink" Target="mailto:pmu@ontario.ca" TargetMode="External"/><Relationship Id="rId20" Type="http://schemas.openxmlformats.org/officeDocument/2006/relationships/image" Target="media/image3.JP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resources.arcgis.com/en/help/main/10.1/index.html"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ontario.ca/page/open-government-licence-ontario" TargetMode="External"/><Relationship Id="rId28"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hyperlink" Target="https://www.nrcan.gc.ca/height-reference-system-modernization/905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theme" Target="theme/theme1.xml"/><Relationship Id="rId30" Type="http://schemas.openxmlformats.org/officeDocument/2006/relationships/customXml" Target="../customXml/item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_ORNStuff\User%20Guides-Documentation\SDI%20Template%20Review\SDITemplate-NumberedHeadings-2015-07-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2A0E5169ACB98439B8FFEEF57069D61" ma:contentTypeVersion="2" ma:contentTypeDescription="Create a new document." ma:contentTypeScope="" ma:versionID="b2c085d4b92d71994d819c3f03a91c40">
  <xsd:schema xmlns:xsd="http://www.w3.org/2001/XMLSchema" xmlns:xs="http://www.w3.org/2001/XMLSchema" xmlns:p="http://schemas.microsoft.com/office/2006/metadata/properties" xmlns:ns2="77ab0d32-9777-4225-94c5-6099042f5e3b" targetNamespace="http://schemas.microsoft.com/office/2006/metadata/properties" ma:root="true" ma:fieldsID="910d415d669510ddc6f22f0f00c306ba" ns2:_="">
    <xsd:import namespace="77ab0d32-9777-4225-94c5-6099042f5e3b"/>
    <xsd:element name="properties">
      <xsd:complexType>
        <xsd:sequence>
          <xsd:element name="documentManagement">
            <xsd:complexType>
              <xsd:all>
                <xsd:element ref="ns2:Abstract" minOccurs="0"/>
                <xsd:element ref="ns2: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b0d32-9777-4225-94c5-6099042f5e3b" elementFormDefault="qualified">
    <xsd:import namespace="http://schemas.microsoft.com/office/2006/documentManagement/types"/>
    <xsd:import namespace="http://schemas.microsoft.com/office/infopath/2007/PartnerControls"/>
    <xsd:element name="Abstract" ma:index="8" nillable="true" ma:displayName="Abstract" ma:internalName="Abstract">
      <xsd:simpleType>
        <xsd:restriction base="dms:Note">
          <xsd:maxLength value="255"/>
        </xsd:restriction>
      </xsd:simpleType>
    </xsd:element>
    <xsd:element name="Source" ma:index="9" nillable="true" ma:displayName="Source" ma:internalName="Sour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bstract xmlns="77ab0d32-9777-4225-94c5-6099042f5e3b" xsi:nil="true"/>
    <Source xmlns="77ab0d32-9777-4225-94c5-6099042f5e3b">GEOHUB-MNRF-MIRB-PMU</Source>
  </documentManagement>
</p:properties>
</file>

<file path=customXml/itemProps1.xml><?xml version="1.0" encoding="utf-8"?>
<ds:datastoreItem xmlns:ds="http://schemas.openxmlformats.org/officeDocument/2006/customXml" ds:itemID="{4C898778-2CFB-4609-BC3A-5A5D7957ACF3}">
  <ds:schemaRefs>
    <ds:schemaRef ds:uri="http://schemas.openxmlformats.org/officeDocument/2006/bibliography"/>
  </ds:schemaRefs>
</ds:datastoreItem>
</file>

<file path=customXml/itemProps2.xml><?xml version="1.0" encoding="utf-8"?>
<ds:datastoreItem xmlns:ds="http://schemas.openxmlformats.org/officeDocument/2006/customXml" ds:itemID="{A4DF11B0-8223-4130-9991-858ECC373CAE}"/>
</file>

<file path=customXml/itemProps3.xml><?xml version="1.0" encoding="utf-8"?>
<ds:datastoreItem xmlns:ds="http://schemas.openxmlformats.org/officeDocument/2006/customXml" ds:itemID="{4A2D7651-726E-45F7-97F5-4694C448954F}"/>
</file>

<file path=customXml/itemProps4.xml><?xml version="1.0" encoding="utf-8"?>
<ds:datastoreItem xmlns:ds="http://schemas.openxmlformats.org/officeDocument/2006/customXml" ds:itemID="{C6D1FBDF-4AAF-489C-A748-DB23889805F1}"/>
</file>

<file path=docProps/app.xml><?xml version="1.0" encoding="utf-8"?>
<Properties xmlns="http://schemas.openxmlformats.org/officeDocument/2006/extended-properties" xmlns:vt="http://schemas.openxmlformats.org/officeDocument/2006/docPropsVTypes">
  <Template>SDITemplate-NumberedHeadings-2015-07-03.dotx</Template>
  <TotalTime>3</TotalTime>
  <Pages>14</Pages>
  <Words>1869</Words>
  <Characters>10654</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GTA DEM 2002 User Guide</vt:lpstr>
    </vt:vector>
  </TitlesOfParts>
  <Company>MGS</Company>
  <LinksUpToDate>false</LinksUpToDate>
  <CharactersWithSpaces>12499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GTA DEM 2002 User Guide</dc:title>
  <dc:creator>PMU@ontario.ca</dc:creator>
  <cp:keywords>SDI; MIRB</cp:keywords>
  <cp:lastModifiedBy>Hill, Emily (MNRF)</cp:lastModifiedBy>
  <cp:revision>2</cp:revision>
  <cp:lastPrinted>2015-07-07T14:50:00Z</cp:lastPrinted>
  <dcterms:created xsi:type="dcterms:W3CDTF">2020-05-04T17:07:00Z</dcterms:created>
  <dcterms:modified xsi:type="dcterms:W3CDTF">2020-05-04T17:07:00Z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Emily.Hill@ontario.ca</vt:lpwstr>
  </property>
  <property fmtid="{D5CDD505-2E9C-101B-9397-08002B2CF9AE}" pid="5" name="MSIP_Label_034a106e-6316-442c-ad35-738afd673d2b_SetDate">
    <vt:lpwstr>2020-05-04T17:04:29.2078905Z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ActionId">
    <vt:lpwstr>4d3a59d5-086d-40dd-886c-e6f3a16b3237</vt:lpwstr>
  </property>
  <property fmtid="{D5CDD505-2E9C-101B-9397-08002B2CF9AE}" pid="9" name="MSIP_Label_034a106e-6316-442c-ad35-738afd673d2b_Extended_MSFT_Method">
    <vt:lpwstr>Automatic</vt:lpwstr>
  </property>
  <property fmtid="{D5CDD505-2E9C-101B-9397-08002B2CF9AE}" pid="10" name="Sensitivity">
    <vt:lpwstr>OPS - Unclassified Information</vt:lpwstr>
  </property>
  <property fmtid="{D5CDD505-2E9C-101B-9397-08002B2CF9AE}" pid="11" name="ContentTypeId">
    <vt:lpwstr>0x01010022A0E5169ACB98439B8FFEEF57069D61</vt:lpwstr>
  </property>
</Properties>
</file>